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D2626" w14:textId="77777777" w:rsidR="00794263" w:rsidRDefault="00794263" w:rsidP="00794263">
      <w:pPr>
        <w:spacing w:before="100" w:beforeAutospacing="1" w:after="100" w:afterAutospacing="1"/>
        <w:jc w:val="center"/>
        <w:rPr>
          <w:rFonts w:cstheme="minorHAnsi"/>
          <w:b/>
          <w:bCs/>
          <w:sz w:val="28"/>
          <w:szCs w:val="28"/>
          <w:lang w:eastAsia="es-AR"/>
        </w:rPr>
      </w:pPr>
    </w:p>
    <w:p w14:paraId="0B00405B" w14:textId="082AB0CC" w:rsidR="004E7970" w:rsidRPr="00794263" w:rsidRDefault="004E7970" w:rsidP="00794263">
      <w:pPr>
        <w:spacing w:before="100" w:beforeAutospacing="1" w:after="100" w:afterAutospacing="1"/>
        <w:jc w:val="center"/>
        <w:rPr>
          <w:rFonts w:cstheme="minorHAnsi"/>
          <w:b/>
          <w:bCs/>
          <w:sz w:val="28"/>
          <w:szCs w:val="28"/>
          <w:lang w:eastAsia="es-AR"/>
        </w:rPr>
      </w:pPr>
      <w:r w:rsidRPr="00794263">
        <w:rPr>
          <w:rFonts w:cstheme="minorHAnsi"/>
          <w:b/>
          <w:bCs/>
          <w:sz w:val="28"/>
          <w:szCs w:val="28"/>
          <w:lang w:eastAsia="es-AR"/>
        </w:rPr>
        <w:t xml:space="preserve">Expo al Aire Libre celebra su 25ª edición con </w:t>
      </w:r>
      <w:r w:rsidR="00794263" w:rsidRPr="00794263">
        <w:rPr>
          <w:rFonts w:cstheme="minorHAnsi"/>
          <w:b/>
          <w:bCs/>
          <w:sz w:val="28"/>
          <w:szCs w:val="28"/>
          <w:lang w:eastAsia="es-AR"/>
        </w:rPr>
        <w:t>récord de participación</w:t>
      </w:r>
    </w:p>
    <w:p w14:paraId="721CEC5B" w14:textId="2542BF7F" w:rsidR="00AA5289" w:rsidRPr="001C3839" w:rsidRDefault="004E7970" w:rsidP="001C3839">
      <w:pPr>
        <w:spacing w:before="100" w:beforeAutospacing="1" w:after="100" w:afterAutospacing="1"/>
        <w:jc w:val="center"/>
        <w:rPr>
          <w:rFonts w:cstheme="minorHAnsi"/>
          <w:i/>
          <w:iCs/>
          <w:lang w:eastAsia="es-AR"/>
        </w:rPr>
      </w:pPr>
      <w:r w:rsidRPr="00794263">
        <w:rPr>
          <w:rFonts w:cstheme="minorHAnsi"/>
          <w:i/>
          <w:iCs/>
          <w:lang w:eastAsia="es-AR"/>
        </w:rPr>
        <w:t>La principal feria B2B del sector outdoor en Argentina se realizará del 10 al 12 de septiembre en BA Ferial, Pabellón 5. Con una participación récord de profesionales y una amplia propuesta de productos, lanzamientos y oportunidades comerciales, el encuentro se prepara para una nueva edición enfocada en generar negocios de cara a la próxima temporada.</w:t>
      </w:r>
    </w:p>
    <w:p w14:paraId="3B3890C9" w14:textId="5142DC42" w:rsidR="00B65753" w:rsidRPr="003C2921" w:rsidRDefault="000B1733" w:rsidP="000B1733">
      <w:pPr>
        <w:spacing w:before="100" w:beforeAutospacing="1" w:after="100" w:afterAutospacing="1"/>
        <w:jc w:val="both"/>
        <w:rPr>
          <w:rFonts w:cstheme="minorHAnsi"/>
        </w:rPr>
      </w:pPr>
      <w:r w:rsidRPr="000B1733">
        <w:rPr>
          <w:rFonts w:cstheme="minorHAnsi"/>
          <w:lang w:eastAsia="es-AR"/>
        </w:rPr>
        <w:t>La 25ª edición de AICACYP – Expo al Aire Libre</w:t>
      </w:r>
      <w:r>
        <w:rPr>
          <w:rFonts w:cstheme="minorHAnsi"/>
          <w:lang w:eastAsia="es-AR"/>
        </w:rPr>
        <w:t xml:space="preserve"> </w:t>
      </w:r>
      <w:r w:rsidR="00B65753" w:rsidRPr="003C2921">
        <w:rPr>
          <w:rFonts w:cstheme="minorHAnsi"/>
          <w:lang w:eastAsia="es-AR"/>
        </w:rPr>
        <w:t xml:space="preserve">llega con una propuesta especialmente amplia, tanto por la cantidad de empresas participantes como por la variedad de productos y categorías que reúne. La Expo cuenta con </w:t>
      </w:r>
      <w:r w:rsidR="00B65753" w:rsidRPr="003C2921">
        <w:rPr>
          <w:rFonts w:cstheme="minorHAnsi"/>
          <w:b/>
          <w:bCs/>
          <w:lang w:eastAsia="es-AR"/>
        </w:rPr>
        <w:t>ocupación del 100% de la superficie disponible</w:t>
      </w:r>
      <w:r w:rsidR="00B65753" w:rsidRPr="003C2921">
        <w:rPr>
          <w:rFonts w:cstheme="minorHAnsi"/>
          <w:lang w:eastAsia="es-AR"/>
        </w:rPr>
        <w:t xml:space="preserve"> y concentra a marcas vinculadas al camping, pesca, náutica, </w:t>
      </w:r>
      <w:r w:rsidR="00B65753" w:rsidRPr="002F0A46">
        <w:rPr>
          <w:rFonts w:cstheme="minorHAnsi"/>
          <w:i/>
          <w:iCs/>
          <w:lang w:eastAsia="es-AR"/>
        </w:rPr>
        <w:t>outdoor, trekking</w:t>
      </w:r>
      <w:r w:rsidR="00B65753" w:rsidRPr="003C2921">
        <w:rPr>
          <w:rFonts w:cstheme="minorHAnsi"/>
          <w:lang w:eastAsia="es-AR"/>
        </w:rPr>
        <w:t xml:space="preserve">, montaña, </w:t>
      </w:r>
      <w:r w:rsidR="00B65753" w:rsidRPr="002F0A46">
        <w:rPr>
          <w:rFonts w:cstheme="minorHAnsi"/>
          <w:i/>
          <w:iCs/>
          <w:lang w:eastAsia="es-AR"/>
        </w:rPr>
        <w:t>trail running</w:t>
      </w:r>
      <w:r w:rsidR="00B65753" w:rsidRPr="003C2921">
        <w:rPr>
          <w:rFonts w:cstheme="minorHAnsi"/>
          <w:lang w:eastAsia="es-AR"/>
        </w:rPr>
        <w:t>, cuchillería, indumentaria y equipamiento, entre otras actividades relacionadas con el aire libre.</w:t>
      </w:r>
    </w:p>
    <w:p w14:paraId="04174BDC" w14:textId="77777777" w:rsidR="00B65753" w:rsidRPr="003C2921" w:rsidRDefault="00B65753" w:rsidP="000B1733">
      <w:pPr>
        <w:spacing w:before="100" w:beforeAutospacing="1" w:after="100" w:afterAutospacing="1"/>
        <w:jc w:val="both"/>
        <w:rPr>
          <w:rFonts w:cstheme="minorHAnsi"/>
        </w:rPr>
      </w:pPr>
      <w:r w:rsidRPr="003C2921">
        <w:rPr>
          <w:rFonts w:cstheme="minorHAnsi"/>
          <w:lang w:eastAsia="es-AR"/>
        </w:rPr>
        <w:t xml:space="preserve">Los visitantes profesionales van a encontrar </w:t>
      </w:r>
      <w:r w:rsidRPr="003C2921">
        <w:rPr>
          <w:rFonts w:cstheme="minorHAnsi"/>
          <w:b/>
          <w:bCs/>
          <w:lang w:eastAsia="es-AR"/>
        </w:rPr>
        <w:t>nuevos productos, lanzamientos, promociones, oportunidades comerciales y propuestas pensadas especialmente para la próxima temporada de verano</w:t>
      </w:r>
      <w:r w:rsidRPr="003C2921">
        <w:rPr>
          <w:rFonts w:cstheme="minorHAnsi"/>
          <w:lang w:eastAsia="es-AR"/>
        </w:rPr>
        <w:t>. Además, habrá capacitaciones, presentaciones y distintas actividades que complementan la experiencia comercial de la exposición.</w:t>
      </w:r>
    </w:p>
    <w:p w14:paraId="200BB93D" w14:textId="21D9D6B0" w:rsidR="00B65753" w:rsidRPr="003C2921" w:rsidRDefault="00B65753" w:rsidP="000B1733">
      <w:pPr>
        <w:spacing w:before="100" w:beforeAutospacing="1" w:after="100" w:afterAutospacing="1"/>
        <w:jc w:val="both"/>
        <w:rPr>
          <w:rFonts w:cstheme="minorHAnsi"/>
        </w:rPr>
      </w:pPr>
      <w:r w:rsidRPr="003C2921">
        <w:rPr>
          <w:rFonts w:cstheme="minorHAnsi"/>
          <w:lang w:eastAsia="es-AR"/>
        </w:rPr>
        <w:t>Cada vez más personas incorporan actividades al aire libre como parte de su tiempo libre y eso generó nuevas necesidades y oportunidades par</w:t>
      </w:r>
      <w:r w:rsidR="00016B49">
        <w:rPr>
          <w:rFonts w:cstheme="minorHAnsi"/>
          <w:lang w:eastAsia="es-AR"/>
        </w:rPr>
        <w:t>a</w:t>
      </w:r>
      <w:r w:rsidRPr="003C2921">
        <w:rPr>
          <w:rFonts w:cstheme="minorHAnsi"/>
          <w:lang w:eastAsia="es-AR"/>
        </w:rPr>
        <w:t xml:space="preserve"> toda la cadena comercial.</w:t>
      </w:r>
    </w:p>
    <w:p w14:paraId="7CCE1001" w14:textId="7A39D18E" w:rsidR="00B65753" w:rsidRPr="00CA388A" w:rsidRDefault="00BC7311" w:rsidP="000B1733">
      <w:pPr>
        <w:spacing w:before="100" w:beforeAutospacing="1" w:after="100" w:afterAutospacing="1"/>
        <w:jc w:val="both"/>
        <w:rPr>
          <w:rFonts w:cstheme="minorHAnsi"/>
          <w:i/>
          <w:iCs/>
        </w:rPr>
      </w:pPr>
      <w:r>
        <w:rPr>
          <w:rFonts w:cstheme="minorHAnsi"/>
          <w:i/>
          <w:iCs/>
          <w:lang w:eastAsia="es-AR"/>
        </w:rPr>
        <w:t>“</w:t>
      </w:r>
      <w:r w:rsidR="00B65753" w:rsidRPr="00CA388A">
        <w:rPr>
          <w:rFonts w:cstheme="minorHAnsi"/>
          <w:i/>
          <w:iCs/>
          <w:lang w:eastAsia="es-AR"/>
        </w:rPr>
        <w:t xml:space="preserve">Hoy vemos un consumidor que busca productos </w:t>
      </w:r>
      <w:r w:rsidR="00B65753" w:rsidRPr="00CA388A">
        <w:rPr>
          <w:rFonts w:cstheme="minorHAnsi"/>
          <w:b/>
          <w:bCs/>
          <w:i/>
          <w:iCs/>
          <w:lang w:eastAsia="es-AR"/>
        </w:rPr>
        <w:t>más funcionales, resistentes, tecnológicos y versátiles</w:t>
      </w:r>
      <w:r w:rsidR="00B65753" w:rsidRPr="00CA388A">
        <w:rPr>
          <w:rFonts w:cstheme="minorHAnsi"/>
          <w:i/>
          <w:iCs/>
          <w:lang w:eastAsia="es-AR"/>
        </w:rPr>
        <w:t>, pero que también presta mucha atención al diseño y al confort. El crecimiento del camping, el trekking, el senderismo, el trail running, el overland y las actividades de aventura amplió considerablemente el universo de productos que forman parte de esta industria</w:t>
      </w:r>
      <w:r>
        <w:rPr>
          <w:rFonts w:cstheme="minorHAnsi"/>
          <w:i/>
          <w:iCs/>
          <w:lang w:eastAsia="es-AR"/>
        </w:rPr>
        <w:t xml:space="preserve">”, </w:t>
      </w:r>
      <w:r w:rsidRPr="00BC7311">
        <w:rPr>
          <w:rFonts w:cstheme="minorHAnsi"/>
          <w:lang w:eastAsia="es-AR"/>
        </w:rPr>
        <w:t xml:space="preserve">señaló </w:t>
      </w:r>
      <w:r w:rsidR="0009256C">
        <w:rPr>
          <w:rFonts w:cstheme="minorHAnsi"/>
          <w:lang w:eastAsia="es-AR"/>
        </w:rPr>
        <w:t xml:space="preserve">Ignacio Faraj de la organización. </w:t>
      </w:r>
    </w:p>
    <w:p w14:paraId="62D8CBC7" w14:textId="625E0B56" w:rsidR="00B65753" w:rsidRPr="0055545B" w:rsidRDefault="0031494A" w:rsidP="000B1733">
      <w:pPr>
        <w:spacing w:before="100" w:beforeAutospacing="1" w:after="100" w:afterAutospacing="1"/>
        <w:jc w:val="both"/>
        <w:rPr>
          <w:rFonts w:cstheme="minorHAnsi"/>
          <w:b/>
          <w:bCs/>
        </w:rPr>
      </w:pPr>
      <w:r>
        <w:rPr>
          <w:rFonts w:cstheme="minorHAnsi"/>
          <w:b/>
          <w:bCs/>
          <w:lang w:eastAsia="es-AR"/>
        </w:rPr>
        <w:t>U</w:t>
      </w:r>
      <w:r w:rsidR="00B65753" w:rsidRPr="0055545B">
        <w:rPr>
          <w:rFonts w:cstheme="minorHAnsi"/>
          <w:b/>
          <w:bCs/>
          <w:lang w:eastAsia="es-AR"/>
        </w:rPr>
        <w:t>n mismo lugar</w:t>
      </w:r>
      <w:r w:rsidR="0055545B" w:rsidRPr="0055545B">
        <w:rPr>
          <w:rFonts w:cstheme="minorHAnsi"/>
          <w:b/>
          <w:bCs/>
          <w:lang w:eastAsia="es-AR"/>
        </w:rPr>
        <w:t xml:space="preserve"> reúne </w:t>
      </w:r>
      <w:r w:rsidR="00B65753" w:rsidRPr="0055545B">
        <w:rPr>
          <w:rFonts w:cstheme="minorHAnsi"/>
          <w:b/>
          <w:bCs/>
          <w:lang w:eastAsia="es-AR"/>
        </w:rPr>
        <w:t>a toda la cadena comercial del sect</w:t>
      </w:r>
      <w:r w:rsidR="0055545B" w:rsidRPr="0055545B">
        <w:rPr>
          <w:rFonts w:cstheme="minorHAnsi"/>
          <w:b/>
          <w:bCs/>
          <w:lang w:eastAsia="es-AR"/>
        </w:rPr>
        <w:t>or</w:t>
      </w:r>
    </w:p>
    <w:p w14:paraId="320E7A6B" w14:textId="58088653" w:rsidR="00B65753" w:rsidRPr="003C2921" w:rsidRDefault="00DB371F" w:rsidP="000B1733">
      <w:pPr>
        <w:spacing w:before="100" w:beforeAutospacing="1" w:after="100" w:afterAutospacing="1"/>
        <w:jc w:val="both"/>
        <w:rPr>
          <w:rFonts w:cstheme="minorHAnsi"/>
          <w:lang w:eastAsia="es-AR"/>
        </w:rPr>
      </w:pPr>
      <w:r>
        <w:rPr>
          <w:rFonts w:cstheme="minorHAnsi"/>
          <w:lang w:eastAsia="es-AR"/>
        </w:rPr>
        <w:t>L</w:t>
      </w:r>
      <w:r w:rsidRPr="00DB371F">
        <w:rPr>
          <w:rFonts w:cstheme="minorHAnsi"/>
          <w:lang w:eastAsia="es-AR"/>
        </w:rPr>
        <w:t xml:space="preserve">a </w:t>
      </w:r>
      <w:r w:rsidR="00016B49">
        <w:rPr>
          <w:rFonts w:cstheme="minorHAnsi"/>
          <w:lang w:eastAsia="es-AR"/>
        </w:rPr>
        <w:t xml:space="preserve">Expo </w:t>
      </w:r>
      <w:r w:rsidR="000D1954">
        <w:rPr>
          <w:rFonts w:cstheme="minorHAnsi"/>
          <w:lang w:eastAsia="es-AR"/>
        </w:rPr>
        <w:t xml:space="preserve">se presenta como </w:t>
      </w:r>
      <w:r w:rsidR="000D1954" w:rsidRPr="000D1954">
        <w:rPr>
          <w:rFonts w:cstheme="minorHAnsi"/>
          <w:b/>
          <w:bCs/>
          <w:lang w:eastAsia="es-AR"/>
        </w:rPr>
        <w:t xml:space="preserve">una oportunidad para </w:t>
      </w:r>
      <w:r w:rsidR="00B65753" w:rsidRPr="000D1954">
        <w:rPr>
          <w:rFonts w:cstheme="minorHAnsi"/>
          <w:b/>
          <w:bCs/>
          <w:lang w:eastAsia="es-AR"/>
        </w:rPr>
        <w:t>fabricantes e importadores</w:t>
      </w:r>
      <w:r w:rsidR="00B65753" w:rsidRPr="003C2921">
        <w:rPr>
          <w:rFonts w:cstheme="minorHAnsi"/>
          <w:lang w:eastAsia="es-AR"/>
        </w:rPr>
        <w:t xml:space="preserve"> para presentar novedades, desarrollar nuevos clientes y fortalecer relaciones comerciales. </w:t>
      </w:r>
      <w:r w:rsidR="000D1954">
        <w:rPr>
          <w:rFonts w:cstheme="minorHAnsi"/>
          <w:lang w:eastAsia="es-AR"/>
        </w:rPr>
        <w:t xml:space="preserve">Por otro lado, </w:t>
      </w:r>
      <w:r w:rsidR="000D1954" w:rsidRPr="000D1954">
        <w:rPr>
          <w:rFonts w:cstheme="minorHAnsi"/>
          <w:b/>
          <w:bCs/>
          <w:lang w:eastAsia="es-AR"/>
        </w:rPr>
        <w:t>p</w:t>
      </w:r>
      <w:r w:rsidR="00B65753" w:rsidRPr="000D1954">
        <w:rPr>
          <w:rFonts w:cstheme="minorHAnsi"/>
          <w:b/>
          <w:bCs/>
          <w:lang w:eastAsia="es-AR"/>
        </w:rPr>
        <w:t xml:space="preserve">ara distribuidores y comerciantes, es un espacio </w:t>
      </w:r>
      <w:r w:rsidR="00B65753" w:rsidRPr="003C2921">
        <w:rPr>
          <w:rFonts w:cstheme="minorHAnsi"/>
          <w:lang w:eastAsia="es-AR"/>
        </w:rPr>
        <w:t>para conocer la oferta, comparar productos, descubrir nuevas marcas y preparar sus negocios para las próximas temporadas.</w:t>
      </w:r>
    </w:p>
    <w:p w14:paraId="707B2EA3" w14:textId="3F9D9269" w:rsidR="00B65753" w:rsidRPr="003C2921" w:rsidRDefault="001A0241" w:rsidP="000B1733">
      <w:pPr>
        <w:spacing w:before="100" w:beforeAutospacing="1" w:after="100" w:afterAutospacing="1"/>
        <w:jc w:val="both"/>
        <w:rPr>
          <w:rFonts w:cstheme="minorHAnsi"/>
        </w:rPr>
      </w:pPr>
      <w:r>
        <w:rPr>
          <w:rFonts w:cstheme="minorHAnsi"/>
          <w:lang w:eastAsia="es-AR"/>
        </w:rPr>
        <w:lastRenderedPageBreak/>
        <w:t>Según informaron los organizadores, u</w:t>
      </w:r>
      <w:r w:rsidR="00B65753" w:rsidRPr="003C2921">
        <w:rPr>
          <w:rFonts w:cstheme="minorHAnsi"/>
          <w:lang w:eastAsia="es-AR"/>
        </w:rPr>
        <w:t>no de los principales diferenciales de AICACYP – Expo al Aire Libre:</w:t>
      </w:r>
      <w:r w:rsidR="00B65753" w:rsidRPr="003C2921">
        <w:rPr>
          <w:rFonts w:cstheme="minorHAnsi"/>
          <w:b/>
          <w:bCs/>
          <w:lang w:eastAsia="es-AR"/>
        </w:rPr>
        <w:t xml:space="preserve"> es </w:t>
      </w:r>
      <w:r>
        <w:rPr>
          <w:rFonts w:cstheme="minorHAnsi"/>
          <w:b/>
          <w:bCs/>
          <w:lang w:eastAsia="es-AR"/>
        </w:rPr>
        <w:t xml:space="preserve">que no se trata de </w:t>
      </w:r>
      <w:r w:rsidR="00B65753" w:rsidRPr="003C2921">
        <w:rPr>
          <w:rFonts w:cstheme="minorHAnsi"/>
          <w:b/>
          <w:bCs/>
          <w:lang w:eastAsia="es-AR"/>
        </w:rPr>
        <w:t>una exposición orientada al público masivo, sino un encuentro profesional pensado para generar negocios</w:t>
      </w:r>
      <w:r w:rsidR="00B65753" w:rsidRPr="003C2921">
        <w:rPr>
          <w:rFonts w:cstheme="minorHAnsi"/>
          <w:lang w:eastAsia="es-AR"/>
        </w:rPr>
        <w:t>.</w:t>
      </w:r>
    </w:p>
    <w:p w14:paraId="40B92644" w14:textId="77407298" w:rsidR="00B65753" w:rsidRPr="00C73486" w:rsidRDefault="008D535F" w:rsidP="000B1733">
      <w:pPr>
        <w:spacing w:before="100" w:beforeAutospacing="1" w:after="100" w:afterAutospacing="1"/>
        <w:jc w:val="both"/>
        <w:rPr>
          <w:rFonts w:cstheme="minorHAnsi"/>
          <w:b/>
          <w:bCs/>
        </w:rPr>
      </w:pPr>
      <w:r>
        <w:rPr>
          <w:rFonts w:cstheme="minorHAnsi"/>
          <w:b/>
          <w:bCs/>
          <w:lang w:eastAsia="es-AR"/>
        </w:rPr>
        <w:t xml:space="preserve">Amplia </w:t>
      </w:r>
      <w:r w:rsidR="00061FA8" w:rsidRPr="00C73486">
        <w:rPr>
          <w:rFonts w:cstheme="minorHAnsi"/>
          <w:b/>
          <w:bCs/>
          <w:lang w:eastAsia="es-AR"/>
        </w:rPr>
        <w:t>diversidad de propuestas</w:t>
      </w:r>
    </w:p>
    <w:p w14:paraId="19FDCCB5" w14:textId="5180C3C5" w:rsidR="00B65753" w:rsidRPr="003C2921" w:rsidRDefault="00F70B16" w:rsidP="000B1733">
      <w:pPr>
        <w:spacing w:before="100" w:beforeAutospacing="1" w:after="100" w:afterAutospacing="1"/>
        <w:jc w:val="both"/>
        <w:rPr>
          <w:rFonts w:cstheme="minorHAnsi"/>
        </w:rPr>
      </w:pPr>
      <w:r>
        <w:rPr>
          <w:rFonts w:cstheme="minorHAnsi"/>
          <w:lang w:eastAsia="es-AR"/>
        </w:rPr>
        <w:t>De acuerdo a la propuesta del evento, e</w:t>
      </w:r>
      <w:r w:rsidR="00B65753" w:rsidRPr="003C2921">
        <w:rPr>
          <w:rFonts w:cstheme="minorHAnsi"/>
          <w:lang w:eastAsia="es-AR"/>
        </w:rPr>
        <w:t>n un mismo recorrido se puede</w:t>
      </w:r>
      <w:r>
        <w:rPr>
          <w:rFonts w:cstheme="minorHAnsi"/>
          <w:lang w:eastAsia="es-AR"/>
        </w:rPr>
        <w:t xml:space="preserve"> </w:t>
      </w:r>
      <w:r w:rsidR="00B65753" w:rsidRPr="003C2921">
        <w:rPr>
          <w:rFonts w:cstheme="minorHAnsi"/>
          <w:lang w:eastAsia="es-AR"/>
        </w:rPr>
        <w:t xml:space="preserve">encontrar desde equipamiento para camping y pesca hasta indumentaria técnica, productos para </w:t>
      </w:r>
      <w:r w:rsidR="00B65753" w:rsidRPr="00C73486">
        <w:rPr>
          <w:rFonts w:cstheme="minorHAnsi"/>
          <w:i/>
          <w:iCs/>
          <w:lang w:eastAsia="es-AR"/>
        </w:rPr>
        <w:t>trekking</w:t>
      </w:r>
      <w:r w:rsidR="00B65753" w:rsidRPr="003C2921">
        <w:rPr>
          <w:rFonts w:cstheme="minorHAnsi"/>
          <w:lang w:eastAsia="es-AR"/>
        </w:rPr>
        <w:t xml:space="preserve"> y montaña, artículos náuticos, cuchillería, accesorios </w:t>
      </w:r>
      <w:r w:rsidR="00B65753" w:rsidRPr="00C73486">
        <w:rPr>
          <w:rFonts w:cstheme="minorHAnsi"/>
          <w:i/>
          <w:iCs/>
          <w:lang w:eastAsia="es-AR"/>
        </w:rPr>
        <w:t>outdoor</w:t>
      </w:r>
      <w:r w:rsidR="00B65753" w:rsidRPr="003C2921">
        <w:rPr>
          <w:rFonts w:cstheme="minorHAnsi"/>
          <w:lang w:eastAsia="es-AR"/>
        </w:rPr>
        <w:t xml:space="preserve"> y soluciones para disfrutar de distintas actividades al aire libre.</w:t>
      </w:r>
    </w:p>
    <w:p w14:paraId="38A2F29A" w14:textId="3E502707" w:rsidR="00B65753" w:rsidRPr="003C2921" w:rsidRDefault="00B65753" w:rsidP="000B1733">
      <w:pPr>
        <w:spacing w:before="100" w:beforeAutospacing="1" w:after="100" w:afterAutospacing="1"/>
        <w:jc w:val="both"/>
        <w:rPr>
          <w:rFonts w:cstheme="minorHAnsi"/>
        </w:rPr>
      </w:pPr>
      <w:r w:rsidRPr="003C2921">
        <w:rPr>
          <w:rFonts w:cstheme="minorHAnsi"/>
          <w:lang w:eastAsia="es-AR"/>
        </w:rPr>
        <w:t>A eso</w:t>
      </w:r>
      <w:r w:rsidR="00C73486">
        <w:rPr>
          <w:rFonts w:cstheme="minorHAnsi"/>
          <w:lang w:eastAsia="es-AR"/>
        </w:rPr>
        <w:t>,</w:t>
      </w:r>
      <w:r w:rsidRPr="003C2921">
        <w:rPr>
          <w:rFonts w:cstheme="minorHAnsi"/>
          <w:lang w:eastAsia="es-AR"/>
        </w:rPr>
        <w:t xml:space="preserve"> se suman las </w:t>
      </w:r>
      <w:r w:rsidRPr="003C2921">
        <w:rPr>
          <w:rFonts w:cstheme="minorHAnsi"/>
          <w:b/>
          <w:bCs/>
          <w:lang w:eastAsia="es-AR"/>
        </w:rPr>
        <w:t>capacitaciones, presentaciones y lanzamientos de las empresas expositoras</w:t>
      </w:r>
      <w:r w:rsidRPr="003C2921">
        <w:rPr>
          <w:rFonts w:cstheme="minorHAnsi"/>
          <w:lang w:eastAsia="es-AR"/>
        </w:rPr>
        <w:t>, que permiten conocer de primera mano nuevos productos y tendencias.</w:t>
      </w:r>
    </w:p>
    <w:p w14:paraId="207D11AC" w14:textId="60C235BD" w:rsidR="00A93511" w:rsidRPr="00A93511" w:rsidRDefault="008D788C" w:rsidP="000B1733">
      <w:pPr>
        <w:spacing w:before="100" w:beforeAutospacing="1" w:after="100" w:afterAutospacing="1"/>
        <w:jc w:val="both"/>
        <w:rPr>
          <w:rFonts w:cstheme="minorHAnsi"/>
          <w:b/>
          <w:bCs/>
          <w:lang w:eastAsia="es-AR"/>
        </w:rPr>
      </w:pPr>
      <w:r>
        <w:rPr>
          <w:rFonts w:cstheme="minorHAnsi"/>
          <w:b/>
          <w:bCs/>
          <w:lang w:eastAsia="es-AR"/>
        </w:rPr>
        <w:t xml:space="preserve">Indicadores que </w:t>
      </w:r>
      <w:r w:rsidR="008D535F">
        <w:rPr>
          <w:rFonts w:cstheme="minorHAnsi"/>
          <w:b/>
          <w:bCs/>
          <w:lang w:eastAsia="es-AR"/>
        </w:rPr>
        <w:t>acompañan el crecimiento de la expo</w:t>
      </w:r>
    </w:p>
    <w:p w14:paraId="424D18E1" w14:textId="79432200" w:rsidR="00B65753" w:rsidRPr="003C2921" w:rsidRDefault="00A93511" w:rsidP="000B1733">
      <w:pPr>
        <w:spacing w:before="100" w:beforeAutospacing="1" w:after="100" w:afterAutospacing="1"/>
        <w:jc w:val="both"/>
        <w:rPr>
          <w:rFonts w:cstheme="minorHAnsi"/>
        </w:rPr>
      </w:pPr>
      <w:r w:rsidRPr="00C40813">
        <w:rPr>
          <w:rFonts w:cstheme="minorHAnsi"/>
          <w:i/>
          <w:iCs/>
          <w:lang w:eastAsia="es-AR"/>
        </w:rPr>
        <w:t>“</w:t>
      </w:r>
      <w:r w:rsidR="00B65753" w:rsidRPr="00C40813">
        <w:rPr>
          <w:rFonts w:cstheme="minorHAnsi"/>
          <w:i/>
          <w:iCs/>
          <w:lang w:eastAsia="es-AR"/>
        </w:rPr>
        <w:t xml:space="preserve">Llegamos a esta 25ª edición con </w:t>
      </w:r>
      <w:r w:rsidR="00B65753" w:rsidRPr="00C40813">
        <w:rPr>
          <w:rFonts w:cstheme="minorHAnsi"/>
          <w:b/>
          <w:bCs/>
          <w:i/>
          <w:iCs/>
          <w:lang w:eastAsia="es-AR"/>
        </w:rPr>
        <w:t>el 100% de la superficie ocupada</w:t>
      </w:r>
      <w:r w:rsidR="00B65753" w:rsidRPr="00C40813">
        <w:rPr>
          <w:rFonts w:cstheme="minorHAnsi"/>
          <w:i/>
          <w:iCs/>
          <w:lang w:eastAsia="es-AR"/>
        </w:rPr>
        <w:t>, una participación muy importante de empresas y una cantidad de marcas y productos que convierten a la Expo en uno de los principales puntos de encuentro del sector</w:t>
      </w:r>
      <w:r w:rsidR="00C40813" w:rsidRPr="00C40813">
        <w:rPr>
          <w:rFonts w:cstheme="minorHAnsi"/>
          <w:i/>
          <w:iCs/>
          <w:lang w:eastAsia="es-AR"/>
        </w:rPr>
        <w:t>”,</w:t>
      </w:r>
      <w:r w:rsidR="00C40813">
        <w:rPr>
          <w:rFonts w:cstheme="minorHAnsi"/>
          <w:lang w:eastAsia="es-AR"/>
        </w:rPr>
        <w:t xml:space="preserve"> dijo </w:t>
      </w:r>
      <w:r w:rsidR="00687BF2">
        <w:rPr>
          <w:rFonts w:cstheme="minorHAnsi"/>
          <w:lang w:eastAsia="es-AR"/>
        </w:rPr>
        <w:t>Faraj.</w:t>
      </w:r>
    </w:p>
    <w:p w14:paraId="22C03679" w14:textId="2F68447D" w:rsidR="00B65753" w:rsidRPr="003C2921" w:rsidRDefault="00B65753" w:rsidP="000B1733">
      <w:pPr>
        <w:spacing w:before="100" w:beforeAutospacing="1" w:after="100" w:afterAutospacing="1"/>
        <w:jc w:val="both"/>
        <w:rPr>
          <w:rFonts w:cstheme="minorHAnsi"/>
        </w:rPr>
      </w:pPr>
      <w:r w:rsidRPr="003C2921">
        <w:rPr>
          <w:rFonts w:cstheme="minorHAnsi"/>
          <w:lang w:eastAsia="es-AR"/>
        </w:rPr>
        <w:t xml:space="preserve">Además, </w:t>
      </w:r>
      <w:r w:rsidR="00687BF2">
        <w:rPr>
          <w:rFonts w:cstheme="minorHAnsi"/>
          <w:lang w:eastAsia="es-AR"/>
        </w:rPr>
        <w:t xml:space="preserve">informó que </w:t>
      </w:r>
      <w:r w:rsidRPr="003C2921">
        <w:rPr>
          <w:rFonts w:cstheme="minorHAnsi"/>
          <w:lang w:eastAsia="es-AR"/>
        </w:rPr>
        <w:t xml:space="preserve">la </w:t>
      </w:r>
      <w:r w:rsidRPr="003C2921">
        <w:rPr>
          <w:rFonts w:cstheme="minorHAnsi"/>
          <w:b/>
          <w:bCs/>
          <w:lang w:eastAsia="es-AR"/>
        </w:rPr>
        <w:t xml:space="preserve">preacreditación digital de profesionales ya alcanzó un récord </w:t>
      </w:r>
      <w:r w:rsidRPr="00687BF2">
        <w:rPr>
          <w:rFonts w:cstheme="minorHAnsi"/>
          <w:b/>
          <w:bCs/>
          <w:lang w:eastAsia="es-AR"/>
        </w:rPr>
        <w:t>histórico, superando ampliamente los registros de ediciones anteriores.</w:t>
      </w:r>
    </w:p>
    <w:p w14:paraId="42F6856A" w14:textId="1E605F01" w:rsidR="00B65753" w:rsidRPr="003C2921" w:rsidRDefault="00687BF2" w:rsidP="000B1733">
      <w:pPr>
        <w:spacing w:before="100" w:beforeAutospacing="1" w:after="100" w:afterAutospacing="1"/>
        <w:jc w:val="both"/>
        <w:rPr>
          <w:rFonts w:cstheme="minorHAnsi"/>
        </w:rPr>
      </w:pPr>
      <w:r>
        <w:rPr>
          <w:rFonts w:cstheme="minorHAnsi"/>
          <w:lang w:eastAsia="es-AR"/>
        </w:rPr>
        <w:t>No obstante, el organizador anheló que “</w:t>
      </w:r>
      <w:r w:rsidRPr="00687BF2">
        <w:rPr>
          <w:rFonts w:cstheme="minorHAnsi"/>
          <w:i/>
          <w:iCs/>
          <w:lang w:eastAsia="es-AR"/>
        </w:rPr>
        <w:t>e</w:t>
      </w:r>
      <w:r w:rsidR="00B65753" w:rsidRPr="00687BF2">
        <w:rPr>
          <w:rFonts w:cstheme="minorHAnsi"/>
          <w:i/>
          <w:iCs/>
          <w:lang w:eastAsia="es-AR"/>
        </w:rPr>
        <w:t xml:space="preserve">l objetivo es que esos números se traduzcan en algo todavía más importante: </w:t>
      </w:r>
      <w:r w:rsidR="00B65753" w:rsidRPr="00687BF2">
        <w:rPr>
          <w:rFonts w:cstheme="minorHAnsi"/>
          <w:b/>
          <w:bCs/>
          <w:i/>
          <w:iCs/>
          <w:lang w:eastAsia="es-AR"/>
        </w:rPr>
        <w:t>reuniones comerciales, nuevos clientes, nuevos proveedores y negocios concretos</w:t>
      </w:r>
      <w:r>
        <w:rPr>
          <w:rFonts w:cstheme="minorHAnsi"/>
          <w:b/>
          <w:bCs/>
          <w:lang w:eastAsia="es-AR"/>
        </w:rPr>
        <w:t>”</w:t>
      </w:r>
      <w:r w:rsidR="00B65753" w:rsidRPr="003C2921">
        <w:rPr>
          <w:rFonts w:cstheme="minorHAnsi"/>
          <w:lang w:eastAsia="es-AR"/>
        </w:rPr>
        <w:t>. La Expo es una herramienta para que las empresas puedan cerrar el año pensando en el crecimiento de sus ventas y, al mismo tiempo, para que los comercios puedan prepararse con nuevas propuestas para sus clientes.</w:t>
      </w:r>
    </w:p>
    <w:p w14:paraId="542E5207" w14:textId="77777777" w:rsidR="00A2080B" w:rsidRPr="00A2080B" w:rsidRDefault="00A2080B" w:rsidP="000B1733">
      <w:pPr>
        <w:jc w:val="both"/>
        <w:rPr>
          <w:rFonts w:cstheme="minorHAnsi"/>
          <w:b/>
          <w:bCs/>
        </w:rPr>
      </w:pPr>
      <w:r w:rsidRPr="00A2080B">
        <w:rPr>
          <w:rFonts w:cstheme="minorHAnsi"/>
          <w:b/>
          <w:bCs/>
        </w:rPr>
        <w:t>BA Ferial, un espacio a la altura del crecimiento</w:t>
      </w:r>
    </w:p>
    <w:p w14:paraId="100DB9AD" w14:textId="77777777" w:rsidR="00A2080B" w:rsidRPr="00A2080B" w:rsidRDefault="00A2080B" w:rsidP="000B1733">
      <w:pPr>
        <w:jc w:val="both"/>
        <w:rPr>
          <w:rFonts w:cstheme="minorHAnsi"/>
        </w:rPr>
      </w:pPr>
    </w:p>
    <w:p w14:paraId="7998E13C" w14:textId="77777777" w:rsidR="00A2080B" w:rsidRPr="00A2080B" w:rsidRDefault="00A2080B" w:rsidP="000B1733">
      <w:pPr>
        <w:jc w:val="both"/>
        <w:rPr>
          <w:rFonts w:cstheme="minorHAnsi"/>
        </w:rPr>
      </w:pPr>
      <w:r w:rsidRPr="00A2080B">
        <w:rPr>
          <w:rFonts w:cstheme="minorHAnsi"/>
        </w:rPr>
        <w:t>La edición 2026 tendrá como escenario a BA Ferial, un espacio que ofrece mayor amplitud, flexibilidad y posibilidades de montaje, características especialmente relevantes para una exposición que reúne una gran cantidad de categorías y empresas diferentes.</w:t>
      </w:r>
    </w:p>
    <w:p w14:paraId="7905AE42" w14:textId="77777777" w:rsidR="00A2080B" w:rsidRPr="00A2080B" w:rsidRDefault="00A2080B" w:rsidP="000B1733">
      <w:pPr>
        <w:jc w:val="both"/>
        <w:rPr>
          <w:rFonts w:cstheme="minorHAnsi"/>
        </w:rPr>
      </w:pPr>
    </w:p>
    <w:p w14:paraId="69FB16BB" w14:textId="77777777" w:rsidR="00A2080B" w:rsidRPr="00A2080B" w:rsidRDefault="00A2080B" w:rsidP="000B1733">
      <w:pPr>
        <w:jc w:val="both"/>
        <w:rPr>
          <w:rFonts w:cstheme="minorHAnsi"/>
        </w:rPr>
      </w:pPr>
      <w:r w:rsidRPr="00A2080B">
        <w:rPr>
          <w:rFonts w:cstheme="minorHAnsi"/>
          <w:i/>
          <w:iCs/>
        </w:rPr>
        <w:t>“BA Ferial nos permite dar un salto en escala y en calidad de exposición. Es un predio que ofrece mayor amplitud, flexibilidad y posibilidades de montaje, algo fundamental para una feria que reúne tantas categorías y empresas diferentes</w:t>
      </w:r>
      <w:r w:rsidRPr="00A2080B">
        <w:rPr>
          <w:rFonts w:cstheme="minorHAnsi"/>
        </w:rPr>
        <w:t>”, destacó Faraj.</w:t>
      </w:r>
    </w:p>
    <w:p w14:paraId="7EB2F046" w14:textId="22B5C9A9" w:rsidR="00A23F56" w:rsidRPr="003C2921" w:rsidRDefault="00A23F56" w:rsidP="00A2080B">
      <w:pPr>
        <w:rPr>
          <w:rFonts w:cstheme="minorHAnsi"/>
        </w:rPr>
      </w:pPr>
    </w:p>
    <w:sectPr w:rsidR="00A23F56" w:rsidRPr="003C2921" w:rsidSect="00A3638B">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8" w:footer="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D0272" w14:textId="77777777" w:rsidR="0085562A" w:rsidRDefault="0085562A" w:rsidP="00A3638B">
      <w:r>
        <w:separator/>
      </w:r>
    </w:p>
  </w:endnote>
  <w:endnote w:type="continuationSeparator" w:id="0">
    <w:p w14:paraId="13CE24F9" w14:textId="77777777" w:rsidR="0085562A" w:rsidRDefault="0085562A" w:rsidP="00A36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445A" w14:textId="77777777" w:rsidR="00E15E3A" w:rsidRDefault="00E15E3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8D36" w14:textId="3D14EBF8" w:rsidR="00A3638B" w:rsidRDefault="00A3638B" w:rsidP="00A3638B">
    <w:pPr>
      <w:pStyle w:val="Piedepgina"/>
      <w:ind w:left="-1701"/>
    </w:pPr>
    <w:r>
      <w:rPr>
        <w:noProof/>
      </w:rPr>
      <w:drawing>
        <wp:inline distT="0" distB="0" distL="0" distR="0" wp14:anchorId="66AD4E7A" wp14:editId="76C1D5BB">
          <wp:extent cx="7765869" cy="783113"/>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57775" cy="80246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E8C92" w14:textId="77777777" w:rsidR="00E15E3A" w:rsidRDefault="00E15E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33370" w14:textId="77777777" w:rsidR="0085562A" w:rsidRDefault="0085562A" w:rsidP="00A3638B">
      <w:r>
        <w:separator/>
      </w:r>
    </w:p>
  </w:footnote>
  <w:footnote w:type="continuationSeparator" w:id="0">
    <w:p w14:paraId="5C228804" w14:textId="77777777" w:rsidR="0085562A" w:rsidRDefault="0085562A" w:rsidP="00A36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C0ED" w14:textId="77777777" w:rsidR="00E15E3A" w:rsidRDefault="00E15E3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004FD" w14:textId="1FD41775" w:rsidR="00A3638B" w:rsidRDefault="00A3638B" w:rsidP="00A3638B">
    <w:pPr>
      <w:pStyle w:val="Encabezado"/>
      <w:ind w:left="-1701"/>
    </w:pPr>
    <w:r>
      <w:rPr>
        <w:noProof/>
      </w:rPr>
      <w:drawing>
        <wp:inline distT="0" distB="0" distL="0" distR="0" wp14:anchorId="2694AC1C" wp14:editId="487BE30A">
          <wp:extent cx="7833727" cy="1856395"/>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33727" cy="18563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A844B" w14:textId="77777777" w:rsidR="00E15E3A" w:rsidRDefault="00E15E3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7C24"/>
    <w:multiLevelType w:val="multilevel"/>
    <w:tmpl w:val="AEC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51F99"/>
    <w:multiLevelType w:val="multilevel"/>
    <w:tmpl w:val="CC0A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D22EC"/>
    <w:multiLevelType w:val="multilevel"/>
    <w:tmpl w:val="F61E8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45D21"/>
    <w:multiLevelType w:val="multilevel"/>
    <w:tmpl w:val="FDAC4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8F00C8"/>
    <w:multiLevelType w:val="multilevel"/>
    <w:tmpl w:val="4190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5204E"/>
    <w:multiLevelType w:val="multilevel"/>
    <w:tmpl w:val="0A72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A190A"/>
    <w:multiLevelType w:val="multilevel"/>
    <w:tmpl w:val="B740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7C1E66"/>
    <w:multiLevelType w:val="hybridMultilevel"/>
    <w:tmpl w:val="7BC25C3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6A423B0F"/>
    <w:multiLevelType w:val="hybridMultilevel"/>
    <w:tmpl w:val="CB0AE52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6A8672BB"/>
    <w:multiLevelType w:val="multilevel"/>
    <w:tmpl w:val="648A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76546"/>
    <w:multiLevelType w:val="multilevel"/>
    <w:tmpl w:val="D6B8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434169"/>
    <w:multiLevelType w:val="multilevel"/>
    <w:tmpl w:val="43FE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7"/>
  </w:num>
  <w:num w:numId="4">
    <w:abstractNumId w:val="3"/>
  </w:num>
  <w:num w:numId="5">
    <w:abstractNumId w:val="5"/>
  </w:num>
  <w:num w:numId="6">
    <w:abstractNumId w:val="2"/>
  </w:num>
  <w:num w:numId="7">
    <w:abstractNumId w:val="0"/>
  </w:num>
  <w:num w:numId="8">
    <w:abstractNumId w:val="1"/>
  </w:num>
  <w:num w:numId="9">
    <w:abstractNumId w:val="10"/>
  </w:num>
  <w:num w:numId="10">
    <w:abstractNumId w:val="4"/>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8B"/>
    <w:rsid w:val="00006133"/>
    <w:rsid w:val="00016B49"/>
    <w:rsid w:val="0002118A"/>
    <w:rsid w:val="000279C3"/>
    <w:rsid w:val="0003034D"/>
    <w:rsid w:val="00033081"/>
    <w:rsid w:val="00053CD4"/>
    <w:rsid w:val="00061491"/>
    <w:rsid w:val="00061FA8"/>
    <w:rsid w:val="00063922"/>
    <w:rsid w:val="00076F83"/>
    <w:rsid w:val="0009256C"/>
    <w:rsid w:val="00097572"/>
    <w:rsid w:val="000B1733"/>
    <w:rsid w:val="000B3499"/>
    <w:rsid w:val="000B6936"/>
    <w:rsid w:val="000D1954"/>
    <w:rsid w:val="000D2143"/>
    <w:rsid w:val="000E1CE1"/>
    <w:rsid w:val="000E434B"/>
    <w:rsid w:val="001063A4"/>
    <w:rsid w:val="001110AF"/>
    <w:rsid w:val="001117F5"/>
    <w:rsid w:val="001208F6"/>
    <w:rsid w:val="001255E5"/>
    <w:rsid w:val="0015043F"/>
    <w:rsid w:val="00152098"/>
    <w:rsid w:val="00154867"/>
    <w:rsid w:val="00160156"/>
    <w:rsid w:val="0016334F"/>
    <w:rsid w:val="0016418E"/>
    <w:rsid w:val="00165C84"/>
    <w:rsid w:val="00174B15"/>
    <w:rsid w:val="00186B16"/>
    <w:rsid w:val="001939B4"/>
    <w:rsid w:val="001A0241"/>
    <w:rsid w:val="001A1A03"/>
    <w:rsid w:val="001B1110"/>
    <w:rsid w:val="001C3839"/>
    <w:rsid w:val="001C4857"/>
    <w:rsid w:val="001D4AAA"/>
    <w:rsid w:val="001D7739"/>
    <w:rsid w:val="001F2D1B"/>
    <w:rsid w:val="001F5334"/>
    <w:rsid w:val="001F6CD7"/>
    <w:rsid w:val="002302F8"/>
    <w:rsid w:val="00231B5A"/>
    <w:rsid w:val="00234704"/>
    <w:rsid w:val="00235237"/>
    <w:rsid w:val="00245548"/>
    <w:rsid w:val="00250511"/>
    <w:rsid w:val="00264519"/>
    <w:rsid w:val="0027104B"/>
    <w:rsid w:val="00283BCE"/>
    <w:rsid w:val="00287A77"/>
    <w:rsid w:val="002907DE"/>
    <w:rsid w:val="00295CD3"/>
    <w:rsid w:val="002A34E8"/>
    <w:rsid w:val="002C0F9C"/>
    <w:rsid w:val="002D099D"/>
    <w:rsid w:val="002F0A46"/>
    <w:rsid w:val="002F66E6"/>
    <w:rsid w:val="0031494A"/>
    <w:rsid w:val="00314C35"/>
    <w:rsid w:val="00317DDB"/>
    <w:rsid w:val="0032108B"/>
    <w:rsid w:val="00321ACC"/>
    <w:rsid w:val="00334866"/>
    <w:rsid w:val="0036071C"/>
    <w:rsid w:val="00360C20"/>
    <w:rsid w:val="0037024C"/>
    <w:rsid w:val="00376E4B"/>
    <w:rsid w:val="00381F21"/>
    <w:rsid w:val="00383DEA"/>
    <w:rsid w:val="003A36E8"/>
    <w:rsid w:val="003C2921"/>
    <w:rsid w:val="003D420C"/>
    <w:rsid w:val="003D6C06"/>
    <w:rsid w:val="003D70A0"/>
    <w:rsid w:val="003E565E"/>
    <w:rsid w:val="00417D61"/>
    <w:rsid w:val="0042133D"/>
    <w:rsid w:val="00421C5E"/>
    <w:rsid w:val="00424948"/>
    <w:rsid w:val="00432908"/>
    <w:rsid w:val="004379C3"/>
    <w:rsid w:val="004802DB"/>
    <w:rsid w:val="00485BA4"/>
    <w:rsid w:val="004A32EA"/>
    <w:rsid w:val="004A51C1"/>
    <w:rsid w:val="004A782C"/>
    <w:rsid w:val="004B26C2"/>
    <w:rsid w:val="004E3976"/>
    <w:rsid w:val="004E7970"/>
    <w:rsid w:val="00527F44"/>
    <w:rsid w:val="005364BE"/>
    <w:rsid w:val="005364D8"/>
    <w:rsid w:val="00540267"/>
    <w:rsid w:val="005424F9"/>
    <w:rsid w:val="00547C9D"/>
    <w:rsid w:val="0055545B"/>
    <w:rsid w:val="0058067B"/>
    <w:rsid w:val="00584799"/>
    <w:rsid w:val="00585DDE"/>
    <w:rsid w:val="005A287F"/>
    <w:rsid w:val="005A546B"/>
    <w:rsid w:val="005C0E67"/>
    <w:rsid w:val="006074D0"/>
    <w:rsid w:val="006471DA"/>
    <w:rsid w:val="00664A93"/>
    <w:rsid w:val="00667A77"/>
    <w:rsid w:val="00677EC3"/>
    <w:rsid w:val="0068242A"/>
    <w:rsid w:val="00687BF2"/>
    <w:rsid w:val="006A4F8C"/>
    <w:rsid w:val="006A786D"/>
    <w:rsid w:val="006B0A5B"/>
    <w:rsid w:val="006B1930"/>
    <w:rsid w:val="006B3E93"/>
    <w:rsid w:val="006C3E5F"/>
    <w:rsid w:val="006D2B46"/>
    <w:rsid w:val="006D75EA"/>
    <w:rsid w:val="006D7E3D"/>
    <w:rsid w:val="0072036F"/>
    <w:rsid w:val="007327CA"/>
    <w:rsid w:val="00741348"/>
    <w:rsid w:val="00747975"/>
    <w:rsid w:val="00767578"/>
    <w:rsid w:val="00794263"/>
    <w:rsid w:val="007B70DE"/>
    <w:rsid w:val="007E2F39"/>
    <w:rsid w:val="008039C9"/>
    <w:rsid w:val="0080762F"/>
    <w:rsid w:val="00821628"/>
    <w:rsid w:val="00823F39"/>
    <w:rsid w:val="008360FB"/>
    <w:rsid w:val="00841A6D"/>
    <w:rsid w:val="00844A4E"/>
    <w:rsid w:val="00844E58"/>
    <w:rsid w:val="008535F8"/>
    <w:rsid w:val="0085562A"/>
    <w:rsid w:val="008620AE"/>
    <w:rsid w:val="0087749F"/>
    <w:rsid w:val="00880009"/>
    <w:rsid w:val="008839F7"/>
    <w:rsid w:val="0088651A"/>
    <w:rsid w:val="00897E2E"/>
    <w:rsid w:val="008C7F17"/>
    <w:rsid w:val="008D535F"/>
    <w:rsid w:val="008D6AFE"/>
    <w:rsid w:val="008D788C"/>
    <w:rsid w:val="008E02F7"/>
    <w:rsid w:val="008E0569"/>
    <w:rsid w:val="008E105B"/>
    <w:rsid w:val="008E6036"/>
    <w:rsid w:val="008F0A11"/>
    <w:rsid w:val="008F4D9E"/>
    <w:rsid w:val="00904925"/>
    <w:rsid w:val="00920742"/>
    <w:rsid w:val="00923D33"/>
    <w:rsid w:val="009356E4"/>
    <w:rsid w:val="00960970"/>
    <w:rsid w:val="00961DA2"/>
    <w:rsid w:val="0096508E"/>
    <w:rsid w:val="00970D0E"/>
    <w:rsid w:val="00972C3E"/>
    <w:rsid w:val="00993D9E"/>
    <w:rsid w:val="009A0413"/>
    <w:rsid w:val="009A63EA"/>
    <w:rsid w:val="009C10CC"/>
    <w:rsid w:val="009D3BBC"/>
    <w:rsid w:val="009D5A32"/>
    <w:rsid w:val="009D6D47"/>
    <w:rsid w:val="00A02835"/>
    <w:rsid w:val="00A12515"/>
    <w:rsid w:val="00A155DB"/>
    <w:rsid w:val="00A2080B"/>
    <w:rsid w:val="00A2172F"/>
    <w:rsid w:val="00A23F56"/>
    <w:rsid w:val="00A307F8"/>
    <w:rsid w:val="00A3638B"/>
    <w:rsid w:val="00A40414"/>
    <w:rsid w:val="00A5134A"/>
    <w:rsid w:val="00A64375"/>
    <w:rsid w:val="00A647DB"/>
    <w:rsid w:val="00A70B6F"/>
    <w:rsid w:val="00A74D8B"/>
    <w:rsid w:val="00A81575"/>
    <w:rsid w:val="00A90733"/>
    <w:rsid w:val="00A93511"/>
    <w:rsid w:val="00AA5289"/>
    <w:rsid w:val="00AA6ECE"/>
    <w:rsid w:val="00AC2D69"/>
    <w:rsid w:val="00AC47DB"/>
    <w:rsid w:val="00AD0959"/>
    <w:rsid w:val="00AF3B8C"/>
    <w:rsid w:val="00B02E79"/>
    <w:rsid w:val="00B05F4C"/>
    <w:rsid w:val="00B1577E"/>
    <w:rsid w:val="00B2240A"/>
    <w:rsid w:val="00B279F7"/>
    <w:rsid w:val="00B456BC"/>
    <w:rsid w:val="00B46095"/>
    <w:rsid w:val="00B6012C"/>
    <w:rsid w:val="00B65753"/>
    <w:rsid w:val="00B65E3F"/>
    <w:rsid w:val="00B67977"/>
    <w:rsid w:val="00B94E6C"/>
    <w:rsid w:val="00BB6030"/>
    <w:rsid w:val="00BB694F"/>
    <w:rsid w:val="00BB7EDB"/>
    <w:rsid w:val="00BC29F4"/>
    <w:rsid w:val="00BC7311"/>
    <w:rsid w:val="00BF18CD"/>
    <w:rsid w:val="00C37A0A"/>
    <w:rsid w:val="00C40813"/>
    <w:rsid w:val="00C50D17"/>
    <w:rsid w:val="00C51659"/>
    <w:rsid w:val="00C543CB"/>
    <w:rsid w:val="00C54A41"/>
    <w:rsid w:val="00C70FBB"/>
    <w:rsid w:val="00C73486"/>
    <w:rsid w:val="00C825F6"/>
    <w:rsid w:val="00C93A54"/>
    <w:rsid w:val="00CA388A"/>
    <w:rsid w:val="00CE1BE7"/>
    <w:rsid w:val="00CE2A5D"/>
    <w:rsid w:val="00D01C43"/>
    <w:rsid w:val="00D0397F"/>
    <w:rsid w:val="00D03F86"/>
    <w:rsid w:val="00D054E9"/>
    <w:rsid w:val="00D07ACD"/>
    <w:rsid w:val="00D12BAC"/>
    <w:rsid w:val="00D23AA0"/>
    <w:rsid w:val="00D726F1"/>
    <w:rsid w:val="00DB371F"/>
    <w:rsid w:val="00DC4690"/>
    <w:rsid w:val="00DD6FA8"/>
    <w:rsid w:val="00E15E3A"/>
    <w:rsid w:val="00E209F4"/>
    <w:rsid w:val="00E231C2"/>
    <w:rsid w:val="00E26889"/>
    <w:rsid w:val="00E40C84"/>
    <w:rsid w:val="00E54861"/>
    <w:rsid w:val="00E56767"/>
    <w:rsid w:val="00E60DAB"/>
    <w:rsid w:val="00E70DC9"/>
    <w:rsid w:val="00E74FB6"/>
    <w:rsid w:val="00E8797B"/>
    <w:rsid w:val="00E931A0"/>
    <w:rsid w:val="00E94682"/>
    <w:rsid w:val="00E96A84"/>
    <w:rsid w:val="00EA2A5E"/>
    <w:rsid w:val="00EA6C95"/>
    <w:rsid w:val="00EB60F5"/>
    <w:rsid w:val="00EC468B"/>
    <w:rsid w:val="00ED24FC"/>
    <w:rsid w:val="00ED5E9F"/>
    <w:rsid w:val="00EF2C8F"/>
    <w:rsid w:val="00F01CED"/>
    <w:rsid w:val="00F037C5"/>
    <w:rsid w:val="00F20403"/>
    <w:rsid w:val="00F33BA5"/>
    <w:rsid w:val="00F5159E"/>
    <w:rsid w:val="00F51CFA"/>
    <w:rsid w:val="00F55247"/>
    <w:rsid w:val="00F55546"/>
    <w:rsid w:val="00F70B16"/>
    <w:rsid w:val="00F761E6"/>
    <w:rsid w:val="00F956B4"/>
    <w:rsid w:val="00F957B8"/>
    <w:rsid w:val="00FC6692"/>
    <w:rsid w:val="00FD22D1"/>
    <w:rsid w:val="00FF449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BC77"/>
  <w15:chartTrackingRefBased/>
  <w15:docId w15:val="{4E46A7DB-D3D5-2A43-80BD-0969B8E49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20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C51659"/>
    <w:pPr>
      <w:spacing w:before="100" w:beforeAutospacing="1" w:after="100" w:afterAutospacing="1"/>
      <w:outlineLvl w:val="1"/>
    </w:pPr>
    <w:rPr>
      <w:rFonts w:ascii="Times New Roman" w:eastAsia="Times New Roman" w:hAnsi="Times New Roman" w:cs="Times New Roman"/>
      <w:b/>
      <w:bCs/>
      <w:sz w:val="36"/>
      <w:szCs w:val="36"/>
      <w:lang/>
    </w:rPr>
  </w:style>
  <w:style w:type="paragraph" w:styleId="Ttulo3">
    <w:name w:val="heading 3"/>
    <w:basedOn w:val="Normal"/>
    <w:next w:val="Normal"/>
    <w:link w:val="Ttulo3Car"/>
    <w:uiPriority w:val="9"/>
    <w:semiHidden/>
    <w:unhideWhenUsed/>
    <w:qFormat/>
    <w:rsid w:val="00C93A54"/>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3D70A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638B"/>
    <w:pPr>
      <w:tabs>
        <w:tab w:val="center" w:pos="4419"/>
        <w:tab w:val="right" w:pos="8838"/>
      </w:tabs>
    </w:pPr>
  </w:style>
  <w:style w:type="character" w:customStyle="1" w:styleId="EncabezadoCar">
    <w:name w:val="Encabezado Car"/>
    <w:basedOn w:val="Fuentedeprrafopredeter"/>
    <w:link w:val="Encabezado"/>
    <w:uiPriority w:val="99"/>
    <w:rsid w:val="00A3638B"/>
  </w:style>
  <w:style w:type="paragraph" w:styleId="Piedepgina">
    <w:name w:val="footer"/>
    <w:basedOn w:val="Normal"/>
    <w:link w:val="PiedepginaCar"/>
    <w:uiPriority w:val="99"/>
    <w:unhideWhenUsed/>
    <w:rsid w:val="00A3638B"/>
    <w:pPr>
      <w:tabs>
        <w:tab w:val="center" w:pos="4419"/>
        <w:tab w:val="right" w:pos="8838"/>
      </w:tabs>
    </w:pPr>
  </w:style>
  <w:style w:type="character" w:customStyle="1" w:styleId="PiedepginaCar">
    <w:name w:val="Pie de página Car"/>
    <w:basedOn w:val="Fuentedeprrafopredeter"/>
    <w:link w:val="Piedepgina"/>
    <w:uiPriority w:val="99"/>
    <w:rsid w:val="00A3638B"/>
  </w:style>
  <w:style w:type="paragraph" w:customStyle="1" w:styleId="Prrafobsico">
    <w:name w:val="[Párrafo básico]"/>
    <w:basedOn w:val="Normal"/>
    <w:uiPriority w:val="99"/>
    <w:rsid w:val="00A3638B"/>
    <w:pPr>
      <w:autoSpaceDE w:val="0"/>
      <w:autoSpaceDN w:val="0"/>
      <w:adjustRightInd w:val="0"/>
      <w:spacing w:line="288" w:lineRule="auto"/>
      <w:textAlignment w:val="center"/>
    </w:pPr>
    <w:rPr>
      <w:rFonts w:ascii="MinionPro-Regular" w:hAnsi="MinionPro-Regular" w:cs="MinionPro-Regular"/>
      <w:color w:val="000000"/>
      <w:lang w:val="es-ES_tradnl"/>
    </w:rPr>
  </w:style>
  <w:style w:type="paragraph" w:styleId="Prrafodelista">
    <w:name w:val="List Paragraph"/>
    <w:basedOn w:val="Normal"/>
    <w:uiPriority w:val="34"/>
    <w:qFormat/>
    <w:rsid w:val="00823F39"/>
    <w:pPr>
      <w:ind w:left="720"/>
      <w:contextualSpacing/>
    </w:pPr>
  </w:style>
  <w:style w:type="character" w:styleId="nfasis">
    <w:name w:val="Emphasis"/>
    <w:basedOn w:val="Fuentedeprrafopredeter"/>
    <w:uiPriority w:val="20"/>
    <w:qFormat/>
    <w:rsid w:val="0015043F"/>
    <w:rPr>
      <w:i/>
      <w:iCs/>
    </w:rPr>
  </w:style>
  <w:style w:type="paragraph" w:styleId="NormalWeb">
    <w:name w:val="Normal (Web)"/>
    <w:basedOn w:val="Normal"/>
    <w:uiPriority w:val="99"/>
    <w:unhideWhenUsed/>
    <w:rsid w:val="007B70DE"/>
    <w:pPr>
      <w:spacing w:before="100" w:beforeAutospacing="1" w:after="100" w:afterAutospacing="1"/>
    </w:pPr>
    <w:rPr>
      <w:rFonts w:ascii="Times New Roman" w:eastAsia="Times New Roman" w:hAnsi="Times New Roman" w:cs="Times New Roman"/>
      <w:lang/>
    </w:rPr>
  </w:style>
  <w:style w:type="character" w:customStyle="1" w:styleId="Ttulo2Car">
    <w:name w:val="Título 2 Car"/>
    <w:basedOn w:val="Fuentedeprrafopredeter"/>
    <w:link w:val="Ttulo2"/>
    <w:uiPriority w:val="9"/>
    <w:rsid w:val="00C51659"/>
    <w:rPr>
      <w:rFonts w:ascii="Times New Roman" w:eastAsia="Times New Roman" w:hAnsi="Times New Roman" w:cs="Times New Roman"/>
      <w:b/>
      <w:bCs/>
      <w:sz w:val="36"/>
      <w:szCs w:val="36"/>
      <w:lang/>
    </w:rPr>
  </w:style>
  <w:style w:type="character" w:styleId="Textoennegrita">
    <w:name w:val="Strong"/>
    <w:basedOn w:val="Fuentedeprrafopredeter"/>
    <w:uiPriority w:val="22"/>
    <w:qFormat/>
    <w:rsid w:val="00C51659"/>
    <w:rPr>
      <w:b/>
      <w:bCs/>
    </w:rPr>
  </w:style>
  <w:style w:type="character" w:styleId="Hipervnculo">
    <w:name w:val="Hyperlink"/>
    <w:basedOn w:val="Fuentedeprrafopredeter"/>
    <w:uiPriority w:val="99"/>
    <w:unhideWhenUsed/>
    <w:rsid w:val="006C3E5F"/>
    <w:rPr>
      <w:color w:val="0563C1" w:themeColor="hyperlink"/>
      <w:u w:val="single"/>
    </w:rPr>
  </w:style>
  <w:style w:type="character" w:styleId="Mencinsinresolver">
    <w:name w:val="Unresolved Mention"/>
    <w:basedOn w:val="Fuentedeprrafopredeter"/>
    <w:uiPriority w:val="99"/>
    <w:semiHidden/>
    <w:unhideWhenUsed/>
    <w:rsid w:val="006C3E5F"/>
    <w:rPr>
      <w:color w:val="605E5C"/>
      <w:shd w:val="clear" w:color="auto" w:fill="E1DFDD"/>
    </w:rPr>
  </w:style>
  <w:style w:type="character" w:customStyle="1" w:styleId="Ttulo1Car">
    <w:name w:val="Título 1 Car"/>
    <w:basedOn w:val="Fuentedeprrafopredeter"/>
    <w:link w:val="Ttulo1"/>
    <w:uiPriority w:val="9"/>
    <w:rsid w:val="008620A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93A54"/>
    <w:rPr>
      <w:rFonts w:asciiTheme="majorHAnsi" w:eastAsiaTheme="majorEastAsia" w:hAnsiTheme="majorHAnsi" w:cstheme="majorBidi"/>
      <w:color w:val="1F3763" w:themeColor="accent1" w:themeShade="7F"/>
    </w:rPr>
  </w:style>
  <w:style w:type="paragraph" w:styleId="Ttulo">
    <w:name w:val="Title"/>
    <w:basedOn w:val="Normal"/>
    <w:next w:val="Normal"/>
    <w:link w:val="TtuloCar"/>
    <w:uiPriority w:val="10"/>
    <w:qFormat/>
    <w:rsid w:val="00BB694F"/>
    <w:pPr>
      <w:keepNext/>
      <w:keepLines/>
      <w:spacing w:after="60" w:line="276" w:lineRule="auto"/>
    </w:pPr>
    <w:rPr>
      <w:rFonts w:ascii="Arial" w:eastAsia="Arial" w:hAnsi="Arial" w:cs="Arial"/>
      <w:sz w:val="52"/>
      <w:szCs w:val="52"/>
      <w:lang w:val="es"/>
    </w:rPr>
  </w:style>
  <w:style w:type="character" w:customStyle="1" w:styleId="TtuloCar">
    <w:name w:val="Título Car"/>
    <w:basedOn w:val="Fuentedeprrafopredeter"/>
    <w:link w:val="Ttulo"/>
    <w:uiPriority w:val="10"/>
    <w:rsid w:val="00BB694F"/>
    <w:rPr>
      <w:rFonts w:ascii="Arial" w:eastAsia="Arial" w:hAnsi="Arial" w:cs="Arial"/>
      <w:sz w:val="52"/>
      <w:szCs w:val="52"/>
      <w:lang w:val="es"/>
    </w:rPr>
  </w:style>
  <w:style w:type="character" w:customStyle="1" w:styleId="Ttulo4Car">
    <w:name w:val="Título 4 Car"/>
    <w:basedOn w:val="Fuentedeprrafopredeter"/>
    <w:link w:val="Ttulo4"/>
    <w:uiPriority w:val="9"/>
    <w:semiHidden/>
    <w:rsid w:val="003D70A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5334">
      <w:bodyDiv w:val="1"/>
      <w:marLeft w:val="0"/>
      <w:marRight w:val="0"/>
      <w:marTop w:val="0"/>
      <w:marBottom w:val="0"/>
      <w:divBdr>
        <w:top w:val="none" w:sz="0" w:space="0" w:color="auto"/>
        <w:left w:val="none" w:sz="0" w:space="0" w:color="auto"/>
        <w:bottom w:val="none" w:sz="0" w:space="0" w:color="auto"/>
        <w:right w:val="none" w:sz="0" w:space="0" w:color="auto"/>
      </w:divBdr>
    </w:div>
    <w:div w:id="416831406">
      <w:bodyDiv w:val="1"/>
      <w:marLeft w:val="0"/>
      <w:marRight w:val="0"/>
      <w:marTop w:val="0"/>
      <w:marBottom w:val="0"/>
      <w:divBdr>
        <w:top w:val="none" w:sz="0" w:space="0" w:color="auto"/>
        <w:left w:val="none" w:sz="0" w:space="0" w:color="auto"/>
        <w:bottom w:val="none" w:sz="0" w:space="0" w:color="auto"/>
        <w:right w:val="none" w:sz="0" w:space="0" w:color="auto"/>
      </w:divBdr>
    </w:div>
    <w:div w:id="625163091">
      <w:bodyDiv w:val="1"/>
      <w:marLeft w:val="0"/>
      <w:marRight w:val="0"/>
      <w:marTop w:val="0"/>
      <w:marBottom w:val="0"/>
      <w:divBdr>
        <w:top w:val="none" w:sz="0" w:space="0" w:color="auto"/>
        <w:left w:val="none" w:sz="0" w:space="0" w:color="auto"/>
        <w:bottom w:val="none" w:sz="0" w:space="0" w:color="auto"/>
        <w:right w:val="none" w:sz="0" w:space="0" w:color="auto"/>
      </w:divBdr>
    </w:div>
    <w:div w:id="756092581">
      <w:bodyDiv w:val="1"/>
      <w:marLeft w:val="0"/>
      <w:marRight w:val="0"/>
      <w:marTop w:val="0"/>
      <w:marBottom w:val="0"/>
      <w:divBdr>
        <w:top w:val="none" w:sz="0" w:space="0" w:color="auto"/>
        <w:left w:val="none" w:sz="0" w:space="0" w:color="auto"/>
        <w:bottom w:val="none" w:sz="0" w:space="0" w:color="auto"/>
        <w:right w:val="none" w:sz="0" w:space="0" w:color="auto"/>
      </w:divBdr>
      <w:divsChild>
        <w:div w:id="46539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0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23571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9943851">
      <w:bodyDiv w:val="1"/>
      <w:marLeft w:val="0"/>
      <w:marRight w:val="0"/>
      <w:marTop w:val="0"/>
      <w:marBottom w:val="0"/>
      <w:divBdr>
        <w:top w:val="none" w:sz="0" w:space="0" w:color="auto"/>
        <w:left w:val="none" w:sz="0" w:space="0" w:color="auto"/>
        <w:bottom w:val="none" w:sz="0" w:space="0" w:color="auto"/>
        <w:right w:val="none" w:sz="0" w:space="0" w:color="auto"/>
      </w:divBdr>
      <w:divsChild>
        <w:div w:id="1766733101">
          <w:blockQuote w:val="1"/>
          <w:marLeft w:val="720"/>
          <w:marRight w:val="720"/>
          <w:marTop w:val="100"/>
          <w:marBottom w:val="100"/>
          <w:divBdr>
            <w:top w:val="none" w:sz="0" w:space="0" w:color="auto"/>
            <w:left w:val="none" w:sz="0" w:space="0" w:color="auto"/>
            <w:bottom w:val="none" w:sz="0" w:space="0" w:color="auto"/>
            <w:right w:val="none" w:sz="0" w:space="0" w:color="auto"/>
          </w:divBdr>
        </w:div>
        <w:div w:id="60550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5708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951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05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650</Words>
  <Characters>3706</Characters>
  <Application>Microsoft Office Word</Application>
  <DocSecurity>0</DocSecurity>
  <Lines>30</Lines>
  <Paragraphs>8</Paragraphs>
  <ScaleCrop>false</ScaleCrop>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Antonella  Schiantarelli</cp:lastModifiedBy>
  <cp:revision>6</cp:revision>
  <dcterms:created xsi:type="dcterms:W3CDTF">2026-09-08T16:44:00Z</dcterms:created>
  <dcterms:modified xsi:type="dcterms:W3CDTF">2026-09-09T13:32:00Z</dcterms:modified>
</cp:coreProperties>
</file>