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23B46" w14:textId="77777777" w:rsidR="001F5334" w:rsidRPr="00960970" w:rsidRDefault="001F5334">
      <w:pPr>
        <w:jc w:val="both"/>
        <w:rPr>
          <w:rFonts w:cstheme="minorHAnsi"/>
          <w:b/>
          <w:bCs/>
          <w:sz w:val="28"/>
          <w:szCs w:val="28"/>
        </w:rPr>
      </w:pPr>
    </w:p>
    <w:p w14:paraId="4E8F8CFE" w14:textId="3EE7F566" w:rsidR="00BB694F" w:rsidRPr="00960970" w:rsidRDefault="00BB694F" w:rsidP="00BB694F">
      <w:pPr>
        <w:pStyle w:val="Ttulo"/>
        <w:keepNext w:val="0"/>
        <w:keepLines w:val="0"/>
        <w:spacing w:after="8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9j36eljenj0s" w:colFirst="0" w:colLast="0"/>
      <w:bookmarkEnd w:id="0"/>
      <w:r w:rsidRPr="00960970">
        <w:rPr>
          <w:rFonts w:asciiTheme="minorHAnsi" w:hAnsiTheme="minorHAnsi" w:cstheme="minorHAnsi"/>
          <w:b/>
          <w:bCs/>
          <w:sz w:val="28"/>
          <w:szCs w:val="28"/>
        </w:rPr>
        <w:t>Expo Farmacia y Perfumería 2026: el gran encuentro del sector en B</w:t>
      </w:r>
      <w:r w:rsidRPr="00960970">
        <w:rPr>
          <w:rFonts w:asciiTheme="minorHAnsi" w:hAnsiTheme="minorHAnsi" w:cstheme="minorHAnsi"/>
          <w:b/>
          <w:bCs/>
          <w:sz w:val="28"/>
          <w:szCs w:val="28"/>
        </w:rPr>
        <w:t>A Ferial</w:t>
      </w:r>
    </w:p>
    <w:p w14:paraId="7420C0A4" w14:textId="6B8CDF4E" w:rsidR="00BB694F" w:rsidRPr="00960970" w:rsidRDefault="00BB694F" w:rsidP="00960970">
      <w:pPr>
        <w:spacing w:before="240" w:after="240"/>
        <w:jc w:val="center"/>
        <w:rPr>
          <w:rFonts w:cstheme="minorHAnsi"/>
          <w:i/>
          <w:iCs/>
        </w:rPr>
      </w:pPr>
      <w:r w:rsidRPr="00960970">
        <w:rPr>
          <w:rFonts w:cstheme="minorHAnsi"/>
          <w:i/>
          <w:iCs/>
        </w:rPr>
        <w:t xml:space="preserve">El próximo </w:t>
      </w:r>
      <w:r w:rsidRPr="00960970">
        <w:rPr>
          <w:rFonts w:cstheme="minorHAnsi"/>
          <w:b/>
          <w:bCs/>
          <w:i/>
          <w:iCs/>
        </w:rPr>
        <w:t>5 y 6 de septiembre</w:t>
      </w:r>
      <w:r w:rsidRPr="00960970">
        <w:rPr>
          <w:rFonts w:cstheme="minorHAnsi"/>
          <w:i/>
          <w:iCs/>
        </w:rPr>
        <w:t xml:space="preserve">, </w:t>
      </w:r>
      <w:r w:rsidR="00114A1B">
        <w:rPr>
          <w:rFonts w:cstheme="minorHAnsi"/>
          <w:i/>
          <w:iCs/>
        </w:rPr>
        <w:t xml:space="preserve">el renovado predio de </w:t>
      </w:r>
      <w:r w:rsidRPr="00960970">
        <w:rPr>
          <w:rFonts w:cstheme="minorHAnsi"/>
          <w:i/>
          <w:iCs/>
        </w:rPr>
        <w:t xml:space="preserve">BA Ferial será sede de </w:t>
      </w:r>
      <w:r w:rsidRPr="00960970">
        <w:rPr>
          <w:rFonts w:cstheme="minorHAnsi"/>
          <w:b/>
          <w:bCs/>
          <w:i/>
          <w:iCs/>
        </w:rPr>
        <w:t>Expo Farmacia y Perfumería 2026</w:t>
      </w:r>
      <w:r w:rsidRPr="00960970">
        <w:rPr>
          <w:rFonts w:cstheme="minorHAnsi"/>
          <w:i/>
          <w:iCs/>
        </w:rPr>
        <w:t>, el evento más esperado por profesionales de farmacias, droguerías, perfumerías y negocios afines. Durante dos días se reunirán laboratorios, fabricantes, importadores, distribuidores y mayoristas para mostrar las últimas novedades del sector.</w:t>
      </w:r>
    </w:p>
    <w:p w14:paraId="278B41A6" w14:textId="77777777" w:rsidR="00BB694F" w:rsidRPr="00BB694F" w:rsidRDefault="00BB694F" w:rsidP="00BB694F">
      <w:pPr>
        <w:spacing w:before="240" w:after="240"/>
        <w:jc w:val="both"/>
        <w:rPr>
          <w:rFonts w:cstheme="minorHAnsi"/>
        </w:rPr>
      </w:pPr>
      <w:r w:rsidRPr="00BB694F">
        <w:rPr>
          <w:rFonts w:cstheme="minorHAnsi"/>
        </w:rPr>
        <w:t xml:space="preserve">El evento se ha consolidado como un espacio clave para la capacitación, el </w:t>
      </w:r>
      <w:r w:rsidRPr="009A0413">
        <w:rPr>
          <w:rFonts w:cstheme="minorHAnsi"/>
          <w:i/>
          <w:iCs/>
        </w:rPr>
        <w:t>networking</w:t>
      </w:r>
      <w:r w:rsidRPr="00BB694F">
        <w:rPr>
          <w:rFonts w:cstheme="minorHAnsi"/>
        </w:rPr>
        <w:t xml:space="preserve"> y la generación de negocios. La entrada será gratuita y exclusiva para personas relacionadas con la actividad, quienes podrán acreditarse previamente a través de la web oficial: www.expofar.com.ar</w:t>
      </w:r>
    </w:p>
    <w:p w14:paraId="6ABEC33C" w14:textId="77777777" w:rsidR="00BB694F" w:rsidRPr="00BB694F" w:rsidRDefault="00BB694F" w:rsidP="00BB694F">
      <w:pPr>
        <w:pStyle w:val="Ttulo3"/>
        <w:keepNext w:val="0"/>
        <w:keepLines w:val="0"/>
        <w:spacing w:before="280"/>
        <w:jc w:val="both"/>
        <w:rPr>
          <w:rFonts w:asciiTheme="minorHAnsi" w:hAnsiTheme="minorHAnsi" w:cstheme="minorHAnsi"/>
          <w:b/>
          <w:bCs/>
          <w:color w:val="000000"/>
        </w:rPr>
      </w:pPr>
      <w:bookmarkStart w:id="1" w:name="_3lmdna4366l5" w:colFirst="0" w:colLast="0"/>
      <w:bookmarkStart w:id="2" w:name="_4xx9lfl4eb0l" w:colFirst="0" w:colLast="0"/>
      <w:bookmarkEnd w:id="1"/>
      <w:bookmarkEnd w:id="2"/>
      <w:r w:rsidRPr="00BB694F">
        <w:rPr>
          <w:rFonts w:asciiTheme="minorHAnsi" w:hAnsiTheme="minorHAnsi" w:cstheme="minorHAnsi"/>
          <w:b/>
          <w:bCs/>
          <w:color w:val="000000"/>
        </w:rPr>
        <w:t>Un espacio de capacitación y negocios</w:t>
      </w:r>
    </w:p>
    <w:p w14:paraId="3354B754" w14:textId="30DD707F" w:rsidR="00BB694F" w:rsidRPr="00BB694F" w:rsidRDefault="00BB694F" w:rsidP="00BB694F">
      <w:pPr>
        <w:spacing w:before="240" w:after="240"/>
        <w:jc w:val="both"/>
        <w:rPr>
          <w:rFonts w:cstheme="minorHAnsi"/>
        </w:rPr>
      </w:pPr>
      <w:r w:rsidRPr="00BB694F">
        <w:rPr>
          <w:rFonts w:cstheme="minorHAnsi"/>
        </w:rPr>
        <w:t xml:space="preserve">Además de la exposición comercial, la Expo </w:t>
      </w:r>
      <w:r w:rsidR="00D726F1">
        <w:rPr>
          <w:rFonts w:cstheme="minorHAnsi"/>
        </w:rPr>
        <w:t xml:space="preserve">que se realizará en el Pabellón 1 de BA Ferial, </w:t>
      </w:r>
      <w:r w:rsidRPr="00BB694F">
        <w:rPr>
          <w:rFonts w:cstheme="minorHAnsi"/>
        </w:rPr>
        <w:t xml:space="preserve">ofrecerá un completo programa de </w:t>
      </w:r>
      <w:r w:rsidRPr="00BB694F">
        <w:rPr>
          <w:rFonts w:cstheme="minorHAnsi"/>
          <w:b/>
          <w:bCs/>
        </w:rPr>
        <w:t>charlas y capacitaciones</w:t>
      </w:r>
      <w:r w:rsidRPr="00BB694F">
        <w:rPr>
          <w:rFonts w:cstheme="minorHAnsi"/>
        </w:rPr>
        <w:t xml:space="preserve"> diseñadas para actualizar conocimientos y brindar herramientas prácticas a los asistentes. Los visitantes también podrán acceder a </w:t>
      </w:r>
      <w:r w:rsidRPr="00BB694F">
        <w:rPr>
          <w:rFonts w:cstheme="minorHAnsi"/>
          <w:b/>
          <w:bCs/>
        </w:rPr>
        <w:t>beneficios especiales en transporte y hotelería</w:t>
      </w:r>
      <w:r w:rsidRPr="00BB694F">
        <w:rPr>
          <w:rFonts w:cstheme="minorHAnsi"/>
        </w:rPr>
        <w:t>, pensados para facilitar la llegada de profesionales de todo el país.</w:t>
      </w:r>
    </w:p>
    <w:p w14:paraId="1AC4FD2C" w14:textId="77777777" w:rsidR="00BB694F" w:rsidRPr="00BB694F" w:rsidRDefault="00BB694F" w:rsidP="00BB694F">
      <w:pPr>
        <w:pStyle w:val="Ttulo3"/>
        <w:keepNext w:val="0"/>
        <w:keepLines w:val="0"/>
        <w:spacing w:before="280"/>
        <w:jc w:val="both"/>
        <w:rPr>
          <w:rFonts w:asciiTheme="minorHAnsi" w:hAnsiTheme="minorHAnsi" w:cstheme="minorHAnsi"/>
          <w:b/>
          <w:bCs/>
          <w:color w:val="000000"/>
        </w:rPr>
      </w:pPr>
      <w:bookmarkStart w:id="3" w:name="_h8tabi4ur77g" w:colFirst="0" w:colLast="0"/>
      <w:bookmarkStart w:id="4" w:name="_3areo8vx4jg4" w:colFirst="0" w:colLast="0"/>
      <w:bookmarkEnd w:id="3"/>
      <w:bookmarkEnd w:id="4"/>
      <w:r w:rsidRPr="00BB694F">
        <w:rPr>
          <w:rFonts w:asciiTheme="minorHAnsi" w:hAnsiTheme="minorHAnsi" w:cstheme="minorHAnsi"/>
          <w:b/>
          <w:bCs/>
          <w:color w:val="000000"/>
        </w:rPr>
        <w:t>Testimonios y expectativas</w:t>
      </w:r>
    </w:p>
    <w:p w14:paraId="1231544F" w14:textId="37FB24EE" w:rsidR="00BB694F" w:rsidRPr="00BB694F" w:rsidRDefault="00BB694F" w:rsidP="00BB694F">
      <w:pPr>
        <w:spacing w:before="240" w:after="240"/>
        <w:jc w:val="both"/>
        <w:rPr>
          <w:rFonts w:cstheme="minorHAnsi"/>
        </w:rPr>
      </w:pPr>
      <w:r w:rsidRPr="00BB694F">
        <w:rPr>
          <w:rFonts w:cstheme="minorHAnsi"/>
        </w:rPr>
        <w:t xml:space="preserve">En ediciones anteriores, la mayoría de los asistentes manifestó haber concretado negocios o encontrado nuevos proveedores, y un alto porcentaje aseguró que volvería a participar. En esta </w:t>
      </w:r>
      <w:r w:rsidR="003D6C06">
        <w:rPr>
          <w:rFonts w:cstheme="minorHAnsi"/>
        </w:rPr>
        <w:t>ocasión</w:t>
      </w:r>
      <w:r w:rsidRPr="00BB694F">
        <w:rPr>
          <w:rFonts w:cstheme="minorHAnsi"/>
        </w:rPr>
        <w:t xml:space="preserve">, se contará con la presencia de grandes laboratorios -como </w:t>
      </w:r>
      <w:r w:rsidRPr="003D6C06">
        <w:rPr>
          <w:rFonts w:cstheme="minorHAnsi"/>
          <w:b/>
          <w:bCs/>
        </w:rPr>
        <w:t>Baliarda, Pfizer, Elea, Biotenk, Temis Lostaló, Microsules, Omicron</w:t>
      </w:r>
      <w:r w:rsidRPr="00BB694F">
        <w:rPr>
          <w:rFonts w:cstheme="minorHAnsi"/>
        </w:rPr>
        <w:t>, entre otros- y con marcas completamente nuevas que buscan lanzarse al retail.</w:t>
      </w:r>
    </w:p>
    <w:p w14:paraId="097C0D94" w14:textId="2C617DB9" w:rsidR="00BB694F" w:rsidRPr="00BB694F" w:rsidRDefault="009A0413" w:rsidP="00BB694F">
      <w:pPr>
        <w:pStyle w:val="Ttulo3"/>
        <w:keepNext w:val="0"/>
        <w:keepLines w:val="0"/>
        <w:spacing w:before="280"/>
        <w:jc w:val="both"/>
        <w:rPr>
          <w:rFonts w:asciiTheme="minorHAnsi" w:hAnsiTheme="minorHAnsi" w:cstheme="minorHAnsi"/>
          <w:b/>
          <w:bCs/>
          <w:color w:val="000000"/>
        </w:rPr>
      </w:pPr>
      <w:bookmarkStart w:id="5" w:name="_dsb2nl5zq4ps" w:colFirst="0" w:colLast="0"/>
      <w:bookmarkEnd w:id="5"/>
      <w:r>
        <w:rPr>
          <w:rFonts w:asciiTheme="minorHAnsi" w:hAnsiTheme="minorHAnsi" w:cstheme="minorHAnsi"/>
          <w:b/>
          <w:bCs/>
          <w:color w:val="000000"/>
        </w:rPr>
        <w:t>Datos útiles</w:t>
      </w:r>
    </w:p>
    <w:p w14:paraId="7721A70D" w14:textId="77777777" w:rsidR="00BB694F" w:rsidRPr="00BB694F" w:rsidRDefault="00BB694F" w:rsidP="00BB694F">
      <w:pPr>
        <w:numPr>
          <w:ilvl w:val="0"/>
          <w:numId w:val="4"/>
        </w:numPr>
        <w:spacing w:before="240" w:line="276" w:lineRule="auto"/>
        <w:jc w:val="both"/>
        <w:rPr>
          <w:rFonts w:cstheme="minorHAnsi"/>
        </w:rPr>
      </w:pPr>
      <w:r w:rsidRPr="00BB694F">
        <w:rPr>
          <w:rFonts w:cstheme="minorHAnsi"/>
          <w:b/>
          <w:bCs/>
        </w:rPr>
        <w:t>Fecha:</w:t>
      </w:r>
      <w:r w:rsidRPr="00BB694F">
        <w:rPr>
          <w:rFonts w:cstheme="minorHAnsi"/>
        </w:rPr>
        <w:t xml:space="preserve"> 5 y 6 de septiembre de 2026</w:t>
      </w:r>
    </w:p>
    <w:p w14:paraId="61129814" w14:textId="77777777" w:rsidR="00BB694F" w:rsidRPr="00BB694F" w:rsidRDefault="00BB694F" w:rsidP="00BB694F">
      <w:pPr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BB694F">
        <w:rPr>
          <w:rFonts w:cstheme="minorHAnsi"/>
          <w:b/>
          <w:bCs/>
        </w:rPr>
        <w:t>Horario:</w:t>
      </w:r>
      <w:r w:rsidRPr="00BB694F">
        <w:rPr>
          <w:rFonts w:cstheme="minorHAnsi"/>
        </w:rPr>
        <w:t xml:space="preserve"> de 12 a 19 hs</w:t>
      </w:r>
    </w:p>
    <w:p w14:paraId="216128EF" w14:textId="5FA13E31" w:rsidR="00BB694F" w:rsidRPr="00BB694F" w:rsidRDefault="00BB694F" w:rsidP="00BB694F">
      <w:pPr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BB694F">
        <w:rPr>
          <w:rFonts w:cstheme="minorHAnsi"/>
          <w:b/>
          <w:bCs/>
        </w:rPr>
        <w:t>Lugar:</w:t>
      </w:r>
      <w:r w:rsidRPr="00BB694F">
        <w:rPr>
          <w:rFonts w:cstheme="minorHAnsi"/>
        </w:rPr>
        <w:t xml:space="preserve"> </w:t>
      </w:r>
      <w:r w:rsidR="00FD22D1">
        <w:rPr>
          <w:rFonts w:cstheme="minorHAnsi"/>
        </w:rPr>
        <w:t xml:space="preserve">Pabellón1. </w:t>
      </w:r>
      <w:r w:rsidRPr="00BB694F">
        <w:rPr>
          <w:rFonts w:cstheme="minorHAnsi"/>
        </w:rPr>
        <w:t>BA Ferial (Av. Costanera Rafael Obligado 1221, Buenos Aires)</w:t>
      </w:r>
    </w:p>
    <w:p w14:paraId="276C215B" w14:textId="77777777" w:rsidR="00BB694F" w:rsidRPr="00BB694F" w:rsidRDefault="00BB694F" w:rsidP="00BB694F">
      <w:pPr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BB694F">
        <w:rPr>
          <w:rFonts w:cstheme="minorHAnsi"/>
          <w:b/>
          <w:bCs/>
        </w:rPr>
        <w:t>Entrada:</w:t>
      </w:r>
      <w:r w:rsidRPr="00BB694F">
        <w:rPr>
          <w:rFonts w:cstheme="minorHAnsi"/>
        </w:rPr>
        <w:t xml:space="preserve"> exclusiva para personas relacionadas con la actividad y mayores de 16 años</w:t>
      </w:r>
    </w:p>
    <w:p w14:paraId="7A48734D" w14:textId="77777777" w:rsidR="00BB694F" w:rsidRPr="00BB694F" w:rsidRDefault="00BB694F" w:rsidP="00BB694F">
      <w:pPr>
        <w:numPr>
          <w:ilvl w:val="0"/>
          <w:numId w:val="4"/>
        </w:numPr>
        <w:spacing w:after="240" w:line="276" w:lineRule="auto"/>
        <w:jc w:val="both"/>
        <w:rPr>
          <w:rFonts w:cstheme="minorHAnsi"/>
        </w:rPr>
      </w:pPr>
      <w:r w:rsidRPr="00BB694F">
        <w:rPr>
          <w:rFonts w:cstheme="minorHAnsi"/>
          <w:b/>
          <w:bCs/>
        </w:rPr>
        <w:t>Acreditación:</w:t>
      </w:r>
      <w:r w:rsidRPr="00BB694F">
        <w:rPr>
          <w:rFonts w:cstheme="minorHAnsi"/>
        </w:rPr>
        <w:t xml:space="preserve"> disponible en</w:t>
      </w:r>
      <w:hyperlink r:id="rId7">
        <w:r w:rsidRPr="00BB694F">
          <w:rPr>
            <w:rFonts w:cstheme="minorHAnsi"/>
          </w:rPr>
          <w:t xml:space="preserve"> </w:t>
        </w:r>
      </w:hyperlink>
      <w:r w:rsidRPr="00BB694F">
        <w:rPr>
          <w:rFonts w:cstheme="minorHAnsi"/>
        </w:rPr>
        <w:t>www.expofar.com.ar</w:t>
      </w:r>
    </w:p>
    <w:p w14:paraId="2CEB00EF" w14:textId="77777777" w:rsidR="00BB694F" w:rsidRPr="00BB694F" w:rsidRDefault="00BB694F">
      <w:pPr>
        <w:jc w:val="both"/>
        <w:rPr>
          <w:rFonts w:cstheme="minorHAnsi"/>
        </w:rPr>
      </w:pPr>
    </w:p>
    <w:sectPr w:rsidR="00BB694F" w:rsidRPr="00BB694F" w:rsidSect="00A363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E3C5F" w14:textId="77777777" w:rsidR="00DB4BFF" w:rsidRDefault="00DB4BFF" w:rsidP="00A3638B">
      <w:r>
        <w:separator/>
      </w:r>
    </w:p>
  </w:endnote>
  <w:endnote w:type="continuationSeparator" w:id="0">
    <w:p w14:paraId="21AC6C74" w14:textId="77777777" w:rsidR="00DB4BFF" w:rsidRDefault="00DB4BFF" w:rsidP="00A36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445A" w14:textId="77777777" w:rsidR="00E15E3A" w:rsidRDefault="00E15E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38D36" w14:textId="3D14EBF8" w:rsidR="00A3638B" w:rsidRDefault="00A3638B" w:rsidP="00A3638B">
    <w:pPr>
      <w:pStyle w:val="Piedepgina"/>
      <w:ind w:left="-1701"/>
    </w:pPr>
    <w:r>
      <w:rPr>
        <w:noProof/>
      </w:rPr>
      <w:drawing>
        <wp:inline distT="0" distB="0" distL="0" distR="0" wp14:anchorId="66AD4E7A" wp14:editId="76C1D5BB">
          <wp:extent cx="7765869" cy="783113"/>
          <wp:effectExtent l="0" t="0" r="0" b="444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7775" cy="802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E8C92" w14:textId="77777777" w:rsidR="00E15E3A" w:rsidRDefault="00E15E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E4E04" w14:textId="77777777" w:rsidR="00DB4BFF" w:rsidRDefault="00DB4BFF" w:rsidP="00A3638B">
      <w:r>
        <w:separator/>
      </w:r>
    </w:p>
  </w:footnote>
  <w:footnote w:type="continuationSeparator" w:id="0">
    <w:p w14:paraId="3EDA81C2" w14:textId="77777777" w:rsidR="00DB4BFF" w:rsidRDefault="00DB4BFF" w:rsidP="00A36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C0ED" w14:textId="77777777" w:rsidR="00E15E3A" w:rsidRDefault="00E15E3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004FD" w14:textId="1FD41775" w:rsidR="00A3638B" w:rsidRDefault="00A3638B" w:rsidP="00A3638B">
    <w:pPr>
      <w:pStyle w:val="Encabezado"/>
      <w:ind w:left="-1701"/>
    </w:pPr>
    <w:r>
      <w:rPr>
        <w:noProof/>
      </w:rPr>
      <w:drawing>
        <wp:inline distT="0" distB="0" distL="0" distR="0" wp14:anchorId="2694AC1C" wp14:editId="487BE30A">
          <wp:extent cx="7833727" cy="1856395"/>
          <wp:effectExtent l="0" t="0" r="254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3727" cy="1856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844B" w14:textId="77777777" w:rsidR="00E15E3A" w:rsidRDefault="00E15E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45D21"/>
    <w:multiLevelType w:val="multilevel"/>
    <w:tmpl w:val="FDAC4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37C1E66"/>
    <w:multiLevelType w:val="hybridMultilevel"/>
    <w:tmpl w:val="7BC25C3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23B0F"/>
    <w:multiLevelType w:val="hybridMultilevel"/>
    <w:tmpl w:val="CB0AE5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34169"/>
    <w:multiLevelType w:val="multilevel"/>
    <w:tmpl w:val="43FED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38B"/>
    <w:rsid w:val="0002118A"/>
    <w:rsid w:val="0003034D"/>
    <w:rsid w:val="00053CD4"/>
    <w:rsid w:val="00061491"/>
    <w:rsid w:val="00063922"/>
    <w:rsid w:val="00097572"/>
    <w:rsid w:val="000B6936"/>
    <w:rsid w:val="000D2143"/>
    <w:rsid w:val="000E1CE1"/>
    <w:rsid w:val="000E434B"/>
    <w:rsid w:val="001110AF"/>
    <w:rsid w:val="001117F5"/>
    <w:rsid w:val="00114A1B"/>
    <w:rsid w:val="001208F6"/>
    <w:rsid w:val="001255E5"/>
    <w:rsid w:val="0015043F"/>
    <w:rsid w:val="00154867"/>
    <w:rsid w:val="0016334F"/>
    <w:rsid w:val="0016418E"/>
    <w:rsid w:val="00165C84"/>
    <w:rsid w:val="00174B15"/>
    <w:rsid w:val="00186B16"/>
    <w:rsid w:val="001939B4"/>
    <w:rsid w:val="001A1A03"/>
    <w:rsid w:val="001B1110"/>
    <w:rsid w:val="001C4857"/>
    <w:rsid w:val="001D4AAA"/>
    <w:rsid w:val="001D7739"/>
    <w:rsid w:val="001F2D1B"/>
    <w:rsid w:val="001F5334"/>
    <w:rsid w:val="001F6CD7"/>
    <w:rsid w:val="002302F8"/>
    <w:rsid w:val="00231B5A"/>
    <w:rsid w:val="00234704"/>
    <w:rsid w:val="00235237"/>
    <w:rsid w:val="00245548"/>
    <w:rsid w:val="00250511"/>
    <w:rsid w:val="00264519"/>
    <w:rsid w:val="0027104B"/>
    <w:rsid w:val="00283BCE"/>
    <w:rsid w:val="00287A77"/>
    <w:rsid w:val="002907DE"/>
    <w:rsid w:val="00295CD3"/>
    <w:rsid w:val="002A34E8"/>
    <w:rsid w:val="002C0F9C"/>
    <w:rsid w:val="002D099D"/>
    <w:rsid w:val="002F66E6"/>
    <w:rsid w:val="00314C35"/>
    <w:rsid w:val="00317DDB"/>
    <w:rsid w:val="0032108B"/>
    <w:rsid w:val="00321ACC"/>
    <w:rsid w:val="00334866"/>
    <w:rsid w:val="0036071C"/>
    <w:rsid w:val="00360C20"/>
    <w:rsid w:val="0037024C"/>
    <w:rsid w:val="00376E4B"/>
    <w:rsid w:val="00381F21"/>
    <w:rsid w:val="00383DEA"/>
    <w:rsid w:val="003A36E8"/>
    <w:rsid w:val="003D420C"/>
    <w:rsid w:val="003D6C06"/>
    <w:rsid w:val="003E565E"/>
    <w:rsid w:val="00417D61"/>
    <w:rsid w:val="00421C5E"/>
    <w:rsid w:val="00424948"/>
    <w:rsid w:val="00432908"/>
    <w:rsid w:val="004379C3"/>
    <w:rsid w:val="004802DB"/>
    <w:rsid w:val="00485BA4"/>
    <w:rsid w:val="004A32EA"/>
    <w:rsid w:val="004A51C1"/>
    <w:rsid w:val="004A782C"/>
    <w:rsid w:val="004B26C2"/>
    <w:rsid w:val="004E3976"/>
    <w:rsid w:val="005364D8"/>
    <w:rsid w:val="00540267"/>
    <w:rsid w:val="005424F9"/>
    <w:rsid w:val="0058067B"/>
    <w:rsid w:val="00585DDE"/>
    <w:rsid w:val="005A287F"/>
    <w:rsid w:val="005A546B"/>
    <w:rsid w:val="005C0E67"/>
    <w:rsid w:val="006074D0"/>
    <w:rsid w:val="006471DA"/>
    <w:rsid w:val="00664A93"/>
    <w:rsid w:val="00667A77"/>
    <w:rsid w:val="00677EC3"/>
    <w:rsid w:val="006A4F8C"/>
    <w:rsid w:val="006A786D"/>
    <w:rsid w:val="006B0A5B"/>
    <w:rsid w:val="006B1930"/>
    <w:rsid w:val="006B3E93"/>
    <w:rsid w:val="006C3E5F"/>
    <w:rsid w:val="006D2B46"/>
    <w:rsid w:val="006D75EA"/>
    <w:rsid w:val="006D7E3D"/>
    <w:rsid w:val="0072036F"/>
    <w:rsid w:val="007327CA"/>
    <w:rsid w:val="00741348"/>
    <w:rsid w:val="00747975"/>
    <w:rsid w:val="00767578"/>
    <w:rsid w:val="007B70DE"/>
    <w:rsid w:val="007E2F39"/>
    <w:rsid w:val="008039C9"/>
    <w:rsid w:val="00821628"/>
    <w:rsid w:val="00823F39"/>
    <w:rsid w:val="008360FB"/>
    <w:rsid w:val="00841A6D"/>
    <w:rsid w:val="00844A4E"/>
    <w:rsid w:val="00844E58"/>
    <w:rsid w:val="008535F8"/>
    <w:rsid w:val="008620AE"/>
    <w:rsid w:val="0087749F"/>
    <w:rsid w:val="00880009"/>
    <w:rsid w:val="008839F7"/>
    <w:rsid w:val="0088651A"/>
    <w:rsid w:val="00897E2E"/>
    <w:rsid w:val="008C7F17"/>
    <w:rsid w:val="008D6AFE"/>
    <w:rsid w:val="008E02F7"/>
    <w:rsid w:val="008E0569"/>
    <w:rsid w:val="008E105B"/>
    <w:rsid w:val="008E6036"/>
    <w:rsid w:val="008F0A11"/>
    <w:rsid w:val="008F4D9E"/>
    <w:rsid w:val="00920742"/>
    <w:rsid w:val="00923D33"/>
    <w:rsid w:val="009356E4"/>
    <w:rsid w:val="00960970"/>
    <w:rsid w:val="00961DA2"/>
    <w:rsid w:val="0096508E"/>
    <w:rsid w:val="00972C3E"/>
    <w:rsid w:val="009A0413"/>
    <w:rsid w:val="009A63EA"/>
    <w:rsid w:val="009C10CC"/>
    <w:rsid w:val="009D5A32"/>
    <w:rsid w:val="009D6D47"/>
    <w:rsid w:val="00A12515"/>
    <w:rsid w:val="00A155DB"/>
    <w:rsid w:val="00A2172F"/>
    <w:rsid w:val="00A307F8"/>
    <w:rsid w:val="00A3638B"/>
    <w:rsid w:val="00A40414"/>
    <w:rsid w:val="00A5134A"/>
    <w:rsid w:val="00A64375"/>
    <w:rsid w:val="00A647DB"/>
    <w:rsid w:val="00A70B6F"/>
    <w:rsid w:val="00A81575"/>
    <w:rsid w:val="00A90733"/>
    <w:rsid w:val="00AA6ECE"/>
    <w:rsid w:val="00AC2D69"/>
    <w:rsid w:val="00AC47DB"/>
    <w:rsid w:val="00AD0959"/>
    <w:rsid w:val="00AF3B8C"/>
    <w:rsid w:val="00B02E79"/>
    <w:rsid w:val="00B05F4C"/>
    <w:rsid w:val="00B1577E"/>
    <w:rsid w:val="00B2240A"/>
    <w:rsid w:val="00B279F7"/>
    <w:rsid w:val="00B46095"/>
    <w:rsid w:val="00B6012C"/>
    <w:rsid w:val="00B65E3F"/>
    <w:rsid w:val="00B67977"/>
    <w:rsid w:val="00B94E6C"/>
    <w:rsid w:val="00BB6030"/>
    <w:rsid w:val="00BB694F"/>
    <w:rsid w:val="00BB7EDB"/>
    <w:rsid w:val="00BC29F4"/>
    <w:rsid w:val="00BF18CD"/>
    <w:rsid w:val="00C50D17"/>
    <w:rsid w:val="00C51659"/>
    <w:rsid w:val="00C543CB"/>
    <w:rsid w:val="00C54A41"/>
    <w:rsid w:val="00C825F6"/>
    <w:rsid w:val="00C93A54"/>
    <w:rsid w:val="00CE1BE7"/>
    <w:rsid w:val="00CE2A5D"/>
    <w:rsid w:val="00D054E9"/>
    <w:rsid w:val="00D12BAC"/>
    <w:rsid w:val="00D23AA0"/>
    <w:rsid w:val="00D726F1"/>
    <w:rsid w:val="00DB4BFF"/>
    <w:rsid w:val="00DC4690"/>
    <w:rsid w:val="00DD6FA8"/>
    <w:rsid w:val="00E15E3A"/>
    <w:rsid w:val="00E209F4"/>
    <w:rsid w:val="00E231C2"/>
    <w:rsid w:val="00E26889"/>
    <w:rsid w:val="00E40C84"/>
    <w:rsid w:val="00E54861"/>
    <w:rsid w:val="00E56767"/>
    <w:rsid w:val="00E60DAB"/>
    <w:rsid w:val="00E70DC9"/>
    <w:rsid w:val="00E74FB6"/>
    <w:rsid w:val="00E8797B"/>
    <w:rsid w:val="00E931A0"/>
    <w:rsid w:val="00E94682"/>
    <w:rsid w:val="00EA2A5E"/>
    <w:rsid w:val="00EA6C95"/>
    <w:rsid w:val="00EB60F5"/>
    <w:rsid w:val="00EC468B"/>
    <w:rsid w:val="00ED24FC"/>
    <w:rsid w:val="00ED5E9F"/>
    <w:rsid w:val="00EF2C8F"/>
    <w:rsid w:val="00F01CED"/>
    <w:rsid w:val="00F037C5"/>
    <w:rsid w:val="00F20403"/>
    <w:rsid w:val="00F33BA5"/>
    <w:rsid w:val="00F5159E"/>
    <w:rsid w:val="00F51CFA"/>
    <w:rsid w:val="00F55247"/>
    <w:rsid w:val="00F55546"/>
    <w:rsid w:val="00F761E6"/>
    <w:rsid w:val="00F956B4"/>
    <w:rsid w:val="00F957B8"/>
    <w:rsid w:val="00FC6692"/>
    <w:rsid w:val="00FD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4BC77"/>
  <w15:chartTrackingRefBased/>
  <w15:docId w15:val="{4E46A7DB-D3D5-2A43-80BD-0969B8E4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620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C5165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93A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638B"/>
  </w:style>
  <w:style w:type="paragraph" w:styleId="Piedepgina">
    <w:name w:val="footer"/>
    <w:basedOn w:val="Normal"/>
    <w:link w:val="PiedepginaCar"/>
    <w:uiPriority w:val="99"/>
    <w:unhideWhenUsed/>
    <w:rsid w:val="00A3638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8B"/>
  </w:style>
  <w:style w:type="paragraph" w:customStyle="1" w:styleId="Prrafobsico">
    <w:name w:val="[Párrafo básico]"/>
    <w:basedOn w:val="Normal"/>
    <w:uiPriority w:val="99"/>
    <w:rsid w:val="00A363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s-ES_tradnl"/>
    </w:rPr>
  </w:style>
  <w:style w:type="paragraph" w:styleId="Prrafodelista">
    <w:name w:val="List Paragraph"/>
    <w:basedOn w:val="Normal"/>
    <w:uiPriority w:val="34"/>
    <w:qFormat/>
    <w:rsid w:val="00823F39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15043F"/>
    <w:rPr>
      <w:i/>
      <w:iCs/>
    </w:rPr>
  </w:style>
  <w:style w:type="paragraph" w:styleId="NormalWeb">
    <w:name w:val="Normal (Web)"/>
    <w:basedOn w:val="Normal"/>
    <w:uiPriority w:val="99"/>
    <w:unhideWhenUsed/>
    <w:rsid w:val="007B70D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001" w:eastAsia="en-001"/>
    </w:rPr>
  </w:style>
  <w:style w:type="character" w:customStyle="1" w:styleId="Ttulo2Car">
    <w:name w:val="Título 2 Car"/>
    <w:basedOn w:val="Fuentedeprrafopredeter"/>
    <w:link w:val="Ttulo2"/>
    <w:uiPriority w:val="9"/>
    <w:rsid w:val="00C51659"/>
    <w:rPr>
      <w:rFonts w:ascii="Times New Roman" w:eastAsia="Times New Roman" w:hAnsi="Times New Roman" w:cs="Times New Roman"/>
      <w:b/>
      <w:bCs/>
      <w:sz w:val="36"/>
      <w:szCs w:val="36"/>
      <w:lang w:val="en-001" w:eastAsia="en-001"/>
    </w:rPr>
  </w:style>
  <w:style w:type="character" w:styleId="Textoennegrita">
    <w:name w:val="Strong"/>
    <w:basedOn w:val="Fuentedeprrafopredeter"/>
    <w:uiPriority w:val="22"/>
    <w:qFormat/>
    <w:rsid w:val="00C5165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C3E5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3E5F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8620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93A5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">
    <w:name w:val="Title"/>
    <w:basedOn w:val="Normal"/>
    <w:next w:val="Normal"/>
    <w:link w:val="TtuloCar"/>
    <w:uiPriority w:val="10"/>
    <w:qFormat/>
    <w:rsid w:val="00BB694F"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s" w:eastAsia="en-001"/>
    </w:rPr>
  </w:style>
  <w:style w:type="character" w:customStyle="1" w:styleId="TtuloCar">
    <w:name w:val="Título Car"/>
    <w:basedOn w:val="Fuentedeprrafopredeter"/>
    <w:link w:val="Ttulo"/>
    <w:uiPriority w:val="10"/>
    <w:rsid w:val="00BB694F"/>
    <w:rPr>
      <w:rFonts w:ascii="Arial" w:eastAsia="Arial" w:hAnsi="Arial" w:cs="Arial"/>
      <w:sz w:val="52"/>
      <w:szCs w:val="52"/>
      <w:lang w:val="es" w:eastAsia="en-00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8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7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home.expofarmaciayperfumeria.com.ar/?utm_source=copilo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Eliana Esnaola</cp:lastModifiedBy>
  <cp:revision>3</cp:revision>
  <dcterms:created xsi:type="dcterms:W3CDTF">2026-09-01T14:18:00Z</dcterms:created>
  <dcterms:modified xsi:type="dcterms:W3CDTF">2026-09-01T14:19:00Z</dcterms:modified>
</cp:coreProperties>
</file>